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bCs w:val="1"/>
          <w:sz w:val="46"/>
          <w:szCs w:val="46"/>
        </w:rPr>
      </w:pPr>
      <w:bookmarkStart w:colFirst="0" w:colLast="0" w:name="_bvl0o3nzht6q" w:id="0"/>
      <w:bookmarkEnd w:id="0"/>
      <w:r w:rsidDel="00000000" w:rsidR="00000000" w:rsidRPr="00000000">
        <w:rPr>
          <w:b w:val="1"/>
          <w:bCs w:val="1"/>
          <w:sz w:val="46"/>
          <w:szCs w:val="46"/>
          <w:rtl w:val="0"/>
        </w:rPr>
        <w:t xml:space="preserve">THE CONVERGENCE MODEL</w:t>
      </w:r>
    </w:p>
    <w:p w:rsidR="00000000" w:rsidDel="00000000" w:rsidP="00000000" w:rsidRDefault="00000000" w:rsidRPr="00000000" w14:paraId="00000002">
      <w:pPr>
        <w:pStyle w:val="Heading2"/>
        <w:keepNext w:val="0"/>
        <w:keepLines w:val="0"/>
        <w:spacing w:after="80" w:lineRule="auto"/>
        <w:rPr>
          <w:b w:val="1"/>
          <w:bCs w:val="1"/>
          <w:sz w:val="34"/>
          <w:szCs w:val="34"/>
        </w:rPr>
      </w:pPr>
      <w:bookmarkStart w:colFirst="0" w:colLast="0" w:name="_bg7g7u3vlvs" w:id="1"/>
      <w:bookmarkEnd w:id="1"/>
      <w:r w:rsidDel="00000000" w:rsidR="00000000" w:rsidRPr="00000000">
        <w:rPr>
          <w:b w:val="1"/>
          <w:bCs w:val="1"/>
          <w:sz w:val="34"/>
          <w:szCs w:val="34"/>
          <w:rtl w:val="0"/>
        </w:rPr>
        <w:t xml:space="preserve">PART I: INTRODUCTION AND ABSTRACT</w:t>
      </w:r>
    </w:p>
    <w:p w:rsidR="00000000" w:rsidDel="00000000" w:rsidP="00000000" w:rsidRDefault="00000000" w:rsidRPr="00000000" w14:paraId="00000003">
      <w:pPr>
        <w:pStyle w:val="Heading3"/>
        <w:keepNext w:val="0"/>
        <w:keepLines w:val="0"/>
        <w:spacing w:before="280" w:lineRule="auto"/>
        <w:rPr>
          <w:b w:val="1"/>
          <w:bCs w:val="1"/>
          <w:color w:val="000000"/>
          <w:sz w:val="26"/>
          <w:szCs w:val="26"/>
        </w:rPr>
      </w:pPr>
      <w:bookmarkStart w:colFirst="0" w:colLast="0" w:name="_m85wy9yyqn5n" w:id="2"/>
      <w:bookmarkEnd w:id="2"/>
      <w:r w:rsidDel="00000000" w:rsidR="00000000" w:rsidRPr="00000000">
        <w:rPr>
          <w:b w:val="1"/>
          <w:bCs w:val="1"/>
          <w:color w:val="000000"/>
          <w:sz w:val="26"/>
          <w:szCs w:val="26"/>
          <w:rtl w:val="0"/>
        </w:rPr>
        <w:t xml:space="preserve">ABSTRACT: THE ARCHITECTURE OF THE PHASE SHIFT</w:t>
      </w:r>
    </w:p>
    <w:p w:rsidR="00000000" w:rsidDel="00000000" w:rsidP="00000000" w:rsidRDefault="00000000" w:rsidRPr="00000000" w14:paraId="00000004">
      <w:pPr>
        <w:spacing w:after="240" w:before="240" w:lineRule="auto"/>
        <w:rPr/>
      </w:pPr>
      <w:r w:rsidDel="00000000" w:rsidR="00000000" w:rsidRPr="00000000">
        <w:rPr>
          <w:rtl w:val="0"/>
        </w:rPr>
        <w:t xml:space="preserve">This paper presents the </w:t>
      </w:r>
      <w:r w:rsidDel="00000000" w:rsidR="00000000" w:rsidRPr="00000000">
        <w:rPr>
          <w:b w:val="1"/>
          <w:bCs w:val="1"/>
          <w:rtl w:val="0"/>
        </w:rPr>
        <w:t xml:space="preserve">Convergence Model</w:t>
      </w:r>
      <w:r w:rsidDel="00000000" w:rsidR="00000000" w:rsidRPr="00000000">
        <w:rPr>
          <w:rtl w:val="0"/>
        </w:rPr>
        <w:t xml:space="preserve">, a unified multivariate framework designed to assess the long-term structural stability of the United States from 1920 through the projected conditions of 2040.</w:t>
      </w:r>
    </w:p>
    <w:p w:rsidR="00000000" w:rsidDel="00000000" w:rsidP="00000000" w:rsidRDefault="00000000" w:rsidRPr="00000000" w14:paraId="00000005">
      <w:pPr>
        <w:spacing w:after="240" w:before="240" w:lineRule="auto"/>
        <w:rPr/>
      </w:pPr>
      <w:r w:rsidDel="00000000" w:rsidR="00000000" w:rsidRPr="00000000">
        <w:rPr>
          <w:rtl w:val="0"/>
        </w:rPr>
        <w:t xml:space="preserve">Standard economic models fail because they are linear; they assume that the future is merely a larger version of the past. They treat debt, demographics, and ecology as separate silos. The Convergence Model rejects this isolationism. It integrates economic, demographic, energetic, and institutional variables into a single, normalized stability index: </w:t>
      </w:r>
      <w:hyperlink r:id="rId6">
        <w:r w:rsidDel="00000000" w:rsidR="00000000" w:rsidRPr="00000000">
          <w:rPr/>
          <w:drawing>
            <wp:inline distB="19050" distT="19050" distL="19050" distR="19050">
              <wp:extent cx="228600" cy="139700"/>
              <wp:effectExtent b="0" l="0" r="0" t="0"/>
              <wp:docPr id="30"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228600" cy="1397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006">
      <w:pPr>
        <w:spacing w:after="240" w:before="240" w:lineRule="auto"/>
        <w:rPr/>
      </w:pPr>
      <w:r w:rsidDel="00000000" w:rsidR="00000000" w:rsidRPr="00000000">
        <w:rPr>
          <w:rtl w:val="0"/>
        </w:rPr>
        <w:t xml:space="preserve">By reconstructing historical systemic trajectories, this model identifies a specific, mathematical </w:t>
      </w:r>
      <w:r w:rsidDel="00000000" w:rsidR="00000000" w:rsidRPr="00000000">
        <w:rPr>
          <w:b w:val="1"/>
          <w:bCs w:val="1"/>
          <w:rtl w:val="0"/>
        </w:rPr>
        <w:t xml:space="preserve">Convergence Window (2029–2034)</w:t>
      </w:r>
      <w:r w:rsidDel="00000000" w:rsidR="00000000" w:rsidRPr="00000000">
        <w:rPr>
          <w:rtl w:val="0"/>
        </w:rPr>
        <w:t xml:space="preserve">. In this window, the accumulated friction of the "God Algorithm" (Extraction) finally exceeds the energetic capacity of the host civilization.</w:t>
      </w:r>
    </w:p>
    <w:p w:rsidR="00000000" w:rsidDel="00000000" w:rsidP="00000000" w:rsidRDefault="00000000" w:rsidRPr="00000000" w14:paraId="00000007">
      <w:pPr>
        <w:spacing w:after="240" w:before="240" w:lineRule="auto"/>
        <w:rPr/>
      </w:pPr>
      <w:r w:rsidDel="00000000" w:rsidR="00000000" w:rsidRPr="00000000">
        <w:rPr>
          <w:rtl w:val="0"/>
        </w:rPr>
        <w:t xml:space="preserve">The goal of this document is not predictive apocalypticism. It is analytic clarity. It is a reproducible, data-driven method for understanding why the system feels like it is vibrating apart—because, structurally, it is.</w:t>
      </w:r>
    </w:p>
    <w:p w:rsidR="00000000" w:rsidDel="00000000" w:rsidP="00000000" w:rsidRDefault="00000000" w:rsidRPr="00000000" w14:paraId="00000008">
      <w:pPr>
        <w:pStyle w:val="Heading3"/>
        <w:keepNext w:val="0"/>
        <w:keepLines w:val="0"/>
        <w:spacing w:before="280" w:lineRule="auto"/>
        <w:rPr>
          <w:b w:val="1"/>
          <w:bCs w:val="1"/>
          <w:color w:val="000000"/>
          <w:sz w:val="26"/>
          <w:szCs w:val="26"/>
        </w:rPr>
      </w:pPr>
      <w:bookmarkStart w:colFirst="0" w:colLast="0" w:name="_vmnongukv5d6" w:id="3"/>
      <w:bookmarkEnd w:id="3"/>
      <w:r w:rsidDel="00000000" w:rsidR="00000000" w:rsidRPr="00000000">
        <w:rPr>
          <w:b w:val="1"/>
          <w:bCs w:val="1"/>
          <w:color w:val="000000"/>
          <w:sz w:val="26"/>
          <w:szCs w:val="26"/>
          <w:rtl w:val="0"/>
        </w:rPr>
        <w:t xml:space="preserve">1. INTRODUCTION: THE END OF LINEARITY</w:t>
      </w:r>
    </w:p>
    <w:p w:rsidR="00000000" w:rsidDel="00000000" w:rsidP="00000000" w:rsidRDefault="00000000" w:rsidRPr="00000000" w14:paraId="00000009">
      <w:pPr>
        <w:spacing w:after="240" w:before="240" w:lineRule="auto"/>
        <w:rPr/>
      </w:pPr>
      <w:r w:rsidDel="00000000" w:rsidR="00000000" w:rsidRPr="00000000">
        <w:rPr>
          <w:rtl w:val="0"/>
        </w:rPr>
        <w:t xml:space="preserve">Civilizations do not collapse because of a single bad election, a single war, or a single stock market crash. Those are symptoms. Civilizations collapse when their </w:t>
      </w:r>
      <w:r w:rsidDel="00000000" w:rsidR="00000000" w:rsidRPr="00000000">
        <w:rPr>
          <w:b w:val="1"/>
          <w:bCs w:val="1"/>
          <w:rtl w:val="0"/>
        </w:rPr>
        <w:t xml:space="preserve">Operating System</w:t>
      </w:r>
      <w:r w:rsidDel="00000000" w:rsidR="00000000" w:rsidRPr="00000000">
        <w:rPr>
          <w:rtl w:val="0"/>
        </w:rPr>
        <w:t xml:space="preserve"> can no longer process the complexity of its own existence.</w:t>
      </w:r>
    </w:p>
    <w:p w:rsidR="00000000" w:rsidDel="00000000" w:rsidP="00000000" w:rsidRDefault="00000000" w:rsidRPr="00000000" w14:paraId="0000000A">
      <w:pPr>
        <w:spacing w:after="240" w:before="240" w:lineRule="auto"/>
        <w:rPr/>
      </w:pPr>
      <w:r w:rsidDel="00000000" w:rsidR="00000000" w:rsidRPr="00000000">
        <w:rPr>
          <w:rtl w:val="0"/>
        </w:rPr>
        <w:t xml:space="preserve">Conventional analysis suffers from "Silo Blindness."</w:t>
      </w:r>
    </w:p>
    <w:p w:rsidR="00000000" w:rsidDel="00000000" w:rsidP="00000000" w:rsidRDefault="00000000" w:rsidRPr="00000000" w14:paraId="0000000B">
      <w:pPr>
        <w:numPr>
          <w:ilvl w:val="0"/>
          <w:numId w:val="13"/>
        </w:numPr>
        <w:spacing w:after="0" w:afterAutospacing="0" w:before="240" w:lineRule="auto"/>
        <w:ind w:left="720" w:hanging="360"/>
      </w:pPr>
      <w:r w:rsidDel="00000000" w:rsidR="00000000" w:rsidRPr="00000000">
        <w:rPr>
          <w:b w:val="1"/>
          <w:bCs w:val="1"/>
          <w:rtl w:val="0"/>
        </w:rPr>
        <w:t xml:space="preserve">The Economist</w:t>
      </w:r>
      <w:r w:rsidDel="00000000" w:rsidR="00000000" w:rsidRPr="00000000">
        <w:rPr>
          <w:rtl w:val="0"/>
        </w:rPr>
        <w:t xml:space="preserve"> looks at GDP and says, "The line is going up."</w:t>
      </w:r>
    </w:p>
    <w:p w:rsidR="00000000" w:rsidDel="00000000" w:rsidP="00000000" w:rsidRDefault="00000000" w:rsidRPr="00000000" w14:paraId="0000000C">
      <w:pPr>
        <w:numPr>
          <w:ilvl w:val="0"/>
          <w:numId w:val="13"/>
        </w:numPr>
        <w:spacing w:after="0" w:afterAutospacing="0" w:before="0" w:beforeAutospacing="0" w:lineRule="auto"/>
        <w:ind w:left="720" w:hanging="360"/>
      </w:pPr>
      <w:r w:rsidDel="00000000" w:rsidR="00000000" w:rsidRPr="00000000">
        <w:rPr>
          <w:b w:val="1"/>
          <w:bCs w:val="1"/>
          <w:rtl w:val="0"/>
        </w:rPr>
        <w:t xml:space="preserve">The Sociologist</w:t>
      </w:r>
      <w:r w:rsidDel="00000000" w:rsidR="00000000" w:rsidRPr="00000000">
        <w:rPr>
          <w:rtl w:val="0"/>
        </w:rPr>
        <w:t xml:space="preserve"> looks at trust and says, "The line is going down."</w:t>
      </w:r>
    </w:p>
    <w:p w:rsidR="00000000" w:rsidDel="00000000" w:rsidP="00000000" w:rsidRDefault="00000000" w:rsidRPr="00000000" w14:paraId="0000000D">
      <w:pPr>
        <w:numPr>
          <w:ilvl w:val="0"/>
          <w:numId w:val="13"/>
        </w:numPr>
        <w:spacing w:after="240" w:before="0" w:beforeAutospacing="0" w:lineRule="auto"/>
        <w:ind w:left="720" w:hanging="360"/>
      </w:pPr>
      <w:r w:rsidDel="00000000" w:rsidR="00000000" w:rsidRPr="00000000">
        <w:rPr>
          <w:b w:val="1"/>
          <w:bCs w:val="1"/>
          <w:rtl w:val="0"/>
        </w:rPr>
        <w:t xml:space="preserve">The Ecologist</w:t>
      </w:r>
      <w:r w:rsidDel="00000000" w:rsidR="00000000" w:rsidRPr="00000000">
        <w:rPr>
          <w:rtl w:val="0"/>
        </w:rPr>
        <w:t xml:space="preserve"> looks at energy return and says, "The tank is empty."</w:t>
      </w:r>
    </w:p>
    <w:p w:rsidR="00000000" w:rsidDel="00000000" w:rsidP="00000000" w:rsidRDefault="00000000" w:rsidRPr="00000000" w14:paraId="0000000E">
      <w:pPr>
        <w:spacing w:after="240" w:before="240" w:lineRule="auto"/>
        <w:rPr/>
      </w:pPr>
      <w:r w:rsidDel="00000000" w:rsidR="00000000" w:rsidRPr="00000000">
        <w:rPr>
          <w:rtl w:val="0"/>
        </w:rPr>
        <w:t xml:space="preserve">None of them see the whole machine. They are mechanics arguing over a single piston while the engine block cracks.</w:t>
      </w:r>
    </w:p>
    <w:p w:rsidR="00000000" w:rsidDel="00000000" w:rsidP="00000000" w:rsidRDefault="00000000" w:rsidRPr="00000000" w14:paraId="0000000F">
      <w:pPr>
        <w:spacing w:after="240" w:before="240" w:lineRule="auto"/>
        <w:rPr/>
      </w:pPr>
      <w:r w:rsidDel="00000000" w:rsidR="00000000" w:rsidRPr="00000000">
        <w:rPr>
          <w:rtl w:val="0"/>
        </w:rPr>
        <w:t xml:space="preserve">The </w:t>
      </w:r>
      <w:r w:rsidDel="00000000" w:rsidR="00000000" w:rsidRPr="00000000">
        <w:rPr>
          <w:b w:val="1"/>
          <w:bCs w:val="1"/>
          <w:rtl w:val="0"/>
        </w:rPr>
        <w:t xml:space="preserve">Convergence Model</w:t>
      </w:r>
      <w:r w:rsidDel="00000000" w:rsidR="00000000" w:rsidRPr="00000000">
        <w:rPr>
          <w:rtl w:val="0"/>
        </w:rPr>
        <w:t xml:space="preserve"> addresses this failure. It combines twelve empirically grounded stress indicators into a unified stability index. It draws from system dynamics, complexity theory, and the laws of thermodynamics to ask a single, terrifying question:</w:t>
      </w:r>
    </w:p>
    <w:p w:rsidR="00000000" w:rsidDel="00000000" w:rsidP="00000000" w:rsidRDefault="00000000" w:rsidRPr="00000000" w14:paraId="00000010">
      <w:pPr>
        <w:spacing w:after="240" w:before="240" w:lineRule="auto"/>
        <w:rPr>
          <w:i w:val="1"/>
          <w:iCs w:val="1"/>
        </w:rPr>
      </w:pPr>
      <w:r w:rsidDel="00000000" w:rsidR="00000000" w:rsidRPr="00000000">
        <w:rPr>
          <w:i w:val="1"/>
          <w:iCs w:val="1"/>
          <w:rtl w:val="0"/>
        </w:rPr>
        <w:t xml:space="preserve">Does the civilization generate enough energy, trust, and solvency to pay for its own complexity?</w:t>
      </w:r>
    </w:p>
    <w:p w:rsidR="00000000" w:rsidDel="00000000" w:rsidP="00000000" w:rsidRDefault="00000000" w:rsidRPr="00000000" w14:paraId="00000011">
      <w:pPr>
        <w:spacing w:after="240" w:before="240" w:lineRule="auto"/>
        <w:rPr/>
      </w:pPr>
      <w:r w:rsidDel="00000000" w:rsidR="00000000" w:rsidRPr="00000000">
        <w:rPr>
          <w:rtl w:val="0"/>
        </w:rPr>
        <w:t xml:space="preserve">For fifty years, the answer has been "No." We have been covering the deficit with Debt and Delusion. But the math of the Convergence Window suggests that the credit line is about to run out.</w:t>
      </w:r>
    </w:p>
    <w:p w:rsidR="00000000" w:rsidDel="00000000" w:rsidP="00000000" w:rsidRDefault="00000000" w:rsidRPr="00000000" w14:paraId="00000012">
      <w:pPr>
        <w:spacing w:after="240" w:before="240" w:lineRule="auto"/>
        <w:rPr/>
      </w:pPr>
      <w:r w:rsidDel="00000000" w:rsidR="00000000" w:rsidRPr="00000000">
        <w:rPr>
          <w:rtl w:val="0"/>
        </w:rPr>
        <w:t xml:space="preserve">We are approaching a moment of </w:t>
      </w:r>
      <w:r w:rsidDel="00000000" w:rsidR="00000000" w:rsidRPr="00000000">
        <w:rPr>
          <w:b w:val="1"/>
          <w:bCs w:val="1"/>
          <w:rtl w:val="0"/>
        </w:rPr>
        <w:t xml:space="preserve">Nonlinear Phase Shift</w:t>
      </w:r>
      <w:r w:rsidDel="00000000" w:rsidR="00000000" w:rsidRPr="00000000">
        <w:rPr>
          <w:rtl w:val="0"/>
        </w:rPr>
        <w:t xml:space="preserve">. Just as water turns to steam at 100°C, societies undergo radical state changes when their internal friction exceeds their binding energy. This model maps the temperature rising.</w:t>
      </w:r>
    </w:p>
    <w:p w:rsidR="00000000" w:rsidDel="00000000" w:rsidP="00000000" w:rsidRDefault="00000000" w:rsidRPr="00000000" w14:paraId="00000013">
      <w:pPr>
        <w:pStyle w:val="Heading2"/>
        <w:keepNext w:val="0"/>
        <w:keepLines w:val="0"/>
        <w:spacing w:after="80" w:lineRule="auto"/>
        <w:rPr>
          <w:b w:val="1"/>
          <w:bCs w:val="1"/>
          <w:sz w:val="34"/>
          <w:szCs w:val="34"/>
        </w:rPr>
      </w:pPr>
      <w:bookmarkStart w:colFirst="0" w:colLast="0" w:name="_ssdwat9hwubb" w:id="4"/>
      <w:bookmarkEnd w:id="4"/>
      <w:r w:rsidDel="00000000" w:rsidR="00000000" w:rsidRPr="00000000">
        <w:rPr>
          <w:b w:val="1"/>
          <w:bCs w:val="1"/>
          <w:sz w:val="34"/>
          <w:szCs w:val="34"/>
          <w:rtl w:val="0"/>
        </w:rPr>
        <w:t xml:space="preserve">PART II: LITERATURE REVIEW (The History of Blindness)</w:t>
      </w:r>
    </w:p>
    <w:p w:rsidR="00000000" w:rsidDel="00000000" w:rsidP="00000000" w:rsidRDefault="00000000" w:rsidRPr="00000000" w14:paraId="00000014">
      <w:pPr>
        <w:pStyle w:val="Heading3"/>
        <w:keepNext w:val="0"/>
        <w:keepLines w:val="0"/>
        <w:spacing w:before="280" w:lineRule="auto"/>
        <w:rPr>
          <w:b w:val="1"/>
          <w:bCs w:val="1"/>
          <w:color w:val="000000"/>
          <w:sz w:val="26"/>
          <w:szCs w:val="26"/>
        </w:rPr>
      </w:pPr>
      <w:bookmarkStart w:colFirst="0" w:colLast="0" w:name="_g7eq40g8xm9c" w:id="5"/>
      <w:bookmarkEnd w:id="5"/>
      <w:r w:rsidDel="00000000" w:rsidR="00000000" w:rsidRPr="00000000">
        <w:rPr>
          <w:b w:val="1"/>
          <w:bCs w:val="1"/>
          <w:color w:val="000000"/>
          <w:sz w:val="26"/>
          <w:szCs w:val="26"/>
          <w:rtl w:val="0"/>
        </w:rPr>
        <w:t xml:space="preserve">2. LITERATURE REVIEW: STANDING ON THE SHOULDERS OF PROPHETS</w:t>
      </w:r>
    </w:p>
    <w:p w:rsidR="00000000" w:rsidDel="00000000" w:rsidP="00000000" w:rsidRDefault="00000000" w:rsidRPr="00000000" w14:paraId="00000015">
      <w:pPr>
        <w:spacing w:after="240" w:before="240" w:lineRule="auto"/>
        <w:rPr/>
      </w:pPr>
      <w:r w:rsidDel="00000000" w:rsidR="00000000" w:rsidRPr="00000000">
        <w:rPr>
          <w:rtl w:val="0"/>
        </w:rPr>
        <w:t xml:space="preserve">The Convergence Model is not built in a vacuum. It builds upon—but substantially expands—the work of previous systems architects who saw the cracks in the foundation long before they became visible on the surface.</w:t>
      </w:r>
    </w:p>
    <w:p w:rsidR="00000000" w:rsidDel="00000000" w:rsidP="00000000" w:rsidRDefault="00000000" w:rsidRPr="00000000" w14:paraId="00000016">
      <w:pPr>
        <w:spacing w:after="240" w:before="240" w:lineRule="auto"/>
        <w:rPr/>
      </w:pPr>
      <w:r w:rsidDel="00000000" w:rsidR="00000000" w:rsidRPr="00000000">
        <w:rPr>
          <w:rtl w:val="0"/>
        </w:rPr>
        <w:t xml:space="preserve">However, each of these previous frameworks suffered from a specific limitation: they were </w:t>
      </w:r>
      <w:r w:rsidDel="00000000" w:rsidR="00000000" w:rsidRPr="00000000">
        <w:rPr>
          <w:b w:val="1"/>
          <w:bCs w:val="1"/>
          <w:rtl w:val="0"/>
        </w:rPr>
        <w:t xml:space="preserve">Horizontal</w:t>
      </w:r>
      <w:r w:rsidDel="00000000" w:rsidR="00000000" w:rsidRPr="00000000">
        <w:rPr>
          <w:rtl w:val="0"/>
        </w:rPr>
        <w:t xml:space="preserve">, focusing on one domain while ignoring the others.</w:t>
      </w:r>
    </w:p>
    <w:p w:rsidR="00000000" w:rsidDel="00000000" w:rsidP="00000000" w:rsidRDefault="00000000" w:rsidRPr="00000000" w14:paraId="00000017">
      <w:pPr>
        <w:numPr>
          <w:ilvl w:val="0"/>
          <w:numId w:val="12"/>
        </w:numPr>
        <w:spacing w:after="0" w:afterAutospacing="0" w:before="240" w:lineRule="auto"/>
        <w:ind w:left="720" w:hanging="360"/>
      </w:pPr>
      <w:r w:rsidDel="00000000" w:rsidR="00000000" w:rsidRPr="00000000">
        <w:rPr>
          <w:b w:val="1"/>
          <w:bCs w:val="1"/>
          <w:rtl w:val="0"/>
        </w:rPr>
        <w:t xml:space="preserve">The Limits to Growth (Meadows et al., 1972):</w:t>
      </w:r>
    </w:p>
    <w:p w:rsidR="00000000" w:rsidDel="00000000" w:rsidP="00000000" w:rsidRDefault="00000000" w:rsidRPr="00000000" w14:paraId="00000018">
      <w:pPr>
        <w:numPr>
          <w:ilvl w:val="1"/>
          <w:numId w:val="12"/>
        </w:numPr>
        <w:spacing w:after="0" w:afterAutospacing="0" w:before="0" w:beforeAutospacing="0" w:lineRule="auto"/>
        <w:ind w:left="1440" w:hanging="360"/>
      </w:pPr>
      <w:r w:rsidDel="00000000" w:rsidR="00000000" w:rsidRPr="00000000">
        <w:rPr>
          <w:i w:val="1"/>
          <w:iCs w:val="1"/>
          <w:rtl w:val="0"/>
        </w:rPr>
        <w:t xml:space="preserve">The Insight:</w:t>
      </w:r>
      <w:r w:rsidDel="00000000" w:rsidR="00000000" w:rsidRPr="00000000">
        <w:rPr>
          <w:rtl w:val="0"/>
        </w:rPr>
        <w:t xml:space="preserve"> They correctly modeled that infinite growth on a finite planet leads to overshoot and collapse. They pioneered the use of system dynamics to track resource depletion and pollution.</w:t>
      </w:r>
    </w:p>
    <w:p w:rsidR="00000000" w:rsidDel="00000000" w:rsidP="00000000" w:rsidRDefault="00000000" w:rsidRPr="00000000" w14:paraId="00000019">
      <w:pPr>
        <w:numPr>
          <w:ilvl w:val="1"/>
          <w:numId w:val="12"/>
        </w:numPr>
        <w:spacing w:after="0" w:afterAutospacing="0" w:before="0" w:beforeAutospacing="0" w:lineRule="auto"/>
        <w:ind w:left="1440" w:hanging="360"/>
      </w:pPr>
      <w:r w:rsidDel="00000000" w:rsidR="00000000" w:rsidRPr="00000000">
        <w:rPr>
          <w:i w:val="1"/>
          <w:iCs w:val="1"/>
          <w:rtl w:val="0"/>
        </w:rPr>
        <w:t xml:space="preserve">The Gap:</w:t>
      </w:r>
      <w:r w:rsidDel="00000000" w:rsidR="00000000" w:rsidRPr="00000000">
        <w:rPr>
          <w:rtl w:val="0"/>
        </w:rPr>
        <w:t xml:space="preserve"> Their model lacked socio-economic granularity. It treated "Capital" as a monolithic blob, ignoring the </w:t>
      </w:r>
      <w:r w:rsidDel="00000000" w:rsidR="00000000" w:rsidRPr="00000000">
        <w:rPr>
          <w:i w:val="1"/>
          <w:iCs w:val="1"/>
          <w:rtl w:val="0"/>
        </w:rPr>
        <w:t xml:space="preserve">class war</w:t>
      </w:r>
      <w:r w:rsidDel="00000000" w:rsidR="00000000" w:rsidRPr="00000000">
        <w:rPr>
          <w:rtl w:val="0"/>
        </w:rPr>
        <w:t xml:space="preserve"> of extraction (The Heist) and the </w:t>
      </w:r>
      <w:r w:rsidDel="00000000" w:rsidR="00000000" w:rsidRPr="00000000">
        <w:rPr>
          <w:i w:val="1"/>
          <w:iCs w:val="1"/>
          <w:rtl w:val="0"/>
        </w:rPr>
        <w:t xml:space="preserve">psychological</w:t>
      </w:r>
      <w:r w:rsidDel="00000000" w:rsidR="00000000" w:rsidRPr="00000000">
        <w:rPr>
          <w:rtl w:val="0"/>
        </w:rPr>
        <w:t xml:space="preserve"> toll of inequality (The Disconnect). It missed the internal corrosion of trust that precedes the external collapse of resources.</w:t>
      </w:r>
    </w:p>
    <w:p w:rsidR="00000000" w:rsidDel="00000000" w:rsidP="00000000" w:rsidRDefault="00000000" w:rsidRPr="00000000" w14:paraId="0000001A">
      <w:pPr>
        <w:numPr>
          <w:ilvl w:val="0"/>
          <w:numId w:val="12"/>
        </w:numPr>
        <w:spacing w:after="0" w:afterAutospacing="0" w:before="0" w:beforeAutospacing="0" w:lineRule="auto"/>
        <w:ind w:left="720" w:hanging="360"/>
      </w:pPr>
      <w:r w:rsidDel="00000000" w:rsidR="00000000" w:rsidRPr="00000000">
        <w:rPr>
          <w:b w:val="1"/>
          <w:bCs w:val="1"/>
          <w:rtl w:val="0"/>
        </w:rPr>
        <w:t xml:space="preserve">Joseph Tainter’s Complexity Collapse Theory:</w:t>
      </w:r>
    </w:p>
    <w:p w:rsidR="00000000" w:rsidDel="00000000" w:rsidP="00000000" w:rsidRDefault="00000000" w:rsidRPr="00000000" w14:paraId="0000001B">
      <w:pPr>
        <w:numPr>
          <w:ilvl w:val="1"/>
          <w:numId w:val="12"/>
        </w:numPr>
        <w:spacing w:after="0" w:afterAutospacing="0" w:before="0" w:beforeAutospacing="0" w:lineRule="auto"/>
        <w:ind w:left="1440" w:hanging="360"/>
      </w:pPr>
      <w:r w:rsidDel="00000000" w:rsidR="00000000" w:rsidRPr="00000000">
        <w:rPr>
          <w:i w:val="1"/>
          <w:iCs w:val="1"/>
          <w:rtl w:val="0"/>
        </w:rPr>
        <w:t xml:space="preserve">The Insight:</w:t>
      </w:r>
      <w:r w:rsidDel="00000000" w:rsidR="00000000" w:rsidRPr="00000000">
        <w:rPr>
          <w:rtl w:val="0"/>
        </w:rPr>
        <w:t xml:space="preserve"> Tainter proved that civilizations collapse when the "Marginal Return on Complexity" turns negative—when solving problems costs more energy than the solution provides. He showed that societies become victims of their own success, adding layers of bureaucracy and cost until the structure collapses under its own weight.</w:t>
      </w:r>
    </w:p>
    <w:p w:rsidR="00000000" w:rsidDel="00000000" w:rsidP="00000000" w:rsidRDefault="00000000" w:rsidRPr="00000000" w14:paraId="0000001C">
      <w:pPr>
        <w:numPr>
          <w:ilvl w:val="1"/>
          <w:numId w:val="12"/>
        </w:numPr>
        <w:spacing w:after="0" w:afterAutospacing="0" w:before="0" w:beforeAutospacing="0" w:lineRule="auto"/>
        <w:ind w:left="1440" w:hanging="360"/>
      </w:pPr>
      <w:r w:rsidDel="00000000" w:rsidR="00000000" w:rsidRPr="00000000">
        <w:rPr>
          <w:i w:val="1"/>
          <w:iCs w:val="1"/>
          <w:rtl w:val="0"/>
        </w:rPr>
        <w:t xml:space="preserve">The Gap:</w:t>
      </w:r>
      <w:r w:rsidDel="00000000" w:rsidR="00000000" w:rsidRPr="00000000">
        <w:rPr>
          <w:rtl w:val="0"/>
        </w:rPr>
        <w:t xml:space="preserve"> His work was conceptual, lacking a multivariate quantification. He gave us the philosophy; we are providing the math. We are putting a number on the "complexity tax."</w:t>
      </w:r>
    </w:p>
    <w:p w:rsidR="00000000" w:rsidDel="00000000" w:rsidP="00000000" w:rsidRDefault="00000000" w:rsidRPr="00000000" w14:paraId="0000001D">
      <w:pPr>
        <w:numPr>
          <w:ilvl w:val="0"/>
          <w:numId w:val="12"/>
        </w:numPr>
        <w:spacing w:after="0" w:afterAutospacing="0" w:before="0" w:beforeAutospacing="0" w:lineRule="auto"/>
        <w:ind w:left="720" w:hanging="360"/>
      </w:pPr>
      <w:r w:rsidDel="00000000" w:rsidR="00000000" w:rsidRPr="00000000">
        <w:rPr>
          <w:b w:val="1"/>
          <w:bCs w:val="1"/>
          <w:rtl w:val="0"/>
        </w:rPr>
        <w:t xml:space="preserve">IMF/OECD Demographic and Debt Risk Models:</w:t>
      </w:r>
    </w:p>
    <w:p w:rsidR="00000000" w:rsidDel="00000000" w:rsidP="00000000" w:rsidRDefault="00000000" w:rsidRPr="00000000" w14:paraId="0000001E">
      <w:pPr>
        <w:numPr>
          <w:ilvl w:val="1"/>
          <w:numId w:val="12"/>
        </w:numPr>
        <w:spacing w:after="0" w:afterAutospacing="0" w:before="0" w:beforeAutospacing="0" w:lineRule="auto"/>
        <w:ind w:left="1440" w:hanging="360"/>
      </w:pPr>
      <w:r w:rsidDel="00000000" w:rsidR="00000000" w:rsidRPr="00000000">
        <w:rPr>
          <w:i w:val="1"/>
          <w:iCs w:val="1"/>
          <w:rtl w:val="0"/>
        </w:rPr>
        <w:t xml:space="preserve">The Insight:</w:t>
      </w:r>
      <w:r w:rsidDel="00000000" w:rsidR="00000000" w:rsidRPr="00000000">
        <w:rPr>
          <w:rtl w:val="0"/>
        </w:rPr>
        <w:t xml:space="preserve"> They track debt and demographics with precision. They warn of the "aging crisis" and the "debt wall."</w:t>
      </w:r>
    </w:p>
    <w:p w:rsidR="00000000" w:rsidDel="00000000" w:rsidP="00000000" w:rsidRDefault="00000000" w:rsidRPr="00000000" w14:paraId="0000001F">
      <w:pPr>
        <w:numPr>
          <w:ilvl w:val="1"/>
          <w:numId w:val="12"/>
        </w:numPr>
        <w:spacing w:after="0" w:afterAutospacing="0" w:before="0" w:beforeAutospacing="0" w:lineRule="auto"/>
        <w:ind w:left="1440" w:hanging="360"/>
      </w:pPr>
      <w:r w:rsidDel="00000000" w:rsidR="00000000" w:rsidRPr="00000000">
        <w:rPr>
          <w:i w:val="1"/>
          <w:iCs w:val="1"/>
          <w:rtl w:val="0"/>
        </w:rPr>
        <w:t xml:space="preserve">The Gap:</w:t>
      </w:r>
      <w:r w:rsidDel="00000000" w:rsidR="00000000" w:rsidRPr="00000000">
        <w:rPr>
          <w:rtl w:val="0"/>
        </w:rPr>
        <w:t xml:space="preserve"> They are siloed. They assume "Institutional Trust" is a constant. They fail to model what happens when the population stops believing in the money or the state. They treat the economy as a machine separate from the people who run it.</w:t>
      </w:r>
    </w:p>
    <w:p w:rsidR="00000000" w:rsidDel="00000000" w:rsidP="00000000" w:rsidRDefault="00000000" w:rsidRPr="00000000" w14:paraId="00000020">
      <w:pPr>
        <w:numPr>
          <w:ilvl w:val="0"/>
          <w:numId w:val="12"/>
        </w:numPr>
        <w:spacing w:after="0" w:afterAutospacing="0" w:before="0" w:beforeAutospacing="0" w:lineRule="auto"/>
        <w:ind w:left="720" w:hanging="360"/>
      </w:pPr>
      <w:r w:rsidDel="00000000" w:rsidR="00000000" w:rsidRPr="00000000">
        <w:rPr>
          <w:b w:val="1"/>
          <w:bCs w:val="1"/>
          <w:rtl w:val="0"/>
        </w:rPr>
        <w:t xml:space="preserve">EROEI Research (Hall, Murphy):</w:t>
      </w:r>
    </w:p>
    <w:p w:rsidR="00000000" w:rsidDel="00000000" w:rsidP="00000000" w:rsidRDefault="00000000" w:rsidRPr="00000000" w14:paraId="00000021">
      <w:pPr>
        <w:numPr>
          <w:ilvl w:val="1"/>
          <w:numId w:val="12"/>
        </w:numPr>
        <w:spacing w:after="0" w:afterAutospacing="0" w:before="0" w:beforeAutospacing="0" w:lineRule="auto"/>
        <w:ind w:left="1440" w:hanging="360"/>
      </w:pPr>
      <w:r w:rsidDel="00000000" w:rsidR="00000000" w:rsidRPr="00000000">
        <w:rPr>
          <w:i w:val="1"/>
          <w:iCs w:val="1"/>
          <w:rtl w:val="0"/>
        </w:rPr>
        <w:t xml:space="preserve">The Insight:</w:t>
      </w:r>
      <w:r w:rsidDel="00000000" w:rsidR="00000000" w:rsidRPr="00000000">
        <w:rPr>
          <w:rtl w:val="0"/>
        </w:rPr>
        <w:t xml:space="preserve"> They proved that Energy Return on Energy Invested (EROEI) is the master variable of physical existence. If you spend 1 barrel of oil to get 1.1 barrels, civilization ends.</w:t>
      </w:r>
    </w:p>
    <w:p w:rsidR="00000000" w:rsidDel="00000000" w:rsidP="00000000" w:rsidRDefault="00000000" w:rsidRPr="00000000" w14:paraId="00000022">
      <w:pPr>
        <w:numPr>
          <w:ilvl w:val="1"/>
          <w:numId w:val="12"/>
        </w:numPr>
        <w:spacing w:after="240" w:before="0" w:beforeAutospacing="0" w:lineRule="auto"/>
        <w:ind w:left="1440" w:hanging="360"/>
      </w:pPr>
      <w:r w:rsidDel="00000000" w:rsidR="00000000" w:rsidRPr="00000000">
        <w:rPr>
          <w:i w:val="1"/>
          <w:iCs w:val="1"/>
          <w:rtl w:val="0"/>
        </w:rPr>
        <w:t xml:space="preserve">The Gap:</w:t>
      </w:r>
      <w:r w:rsidDel="00000000" w:rsidR="00000000" w:rsidRPr="00000000">
        <w:rPr>
          <w:rtl w:val="0"/>
        </w:rPr>
        <w:t xml:space="preserve"> They are energy-centric. They often fail to integrate how </w:t>
      </w:r>
      <w:r w:rsidDel="00000000" w:rsidR="00000000" w:rsidRPr="00000000">
        <w:rPr>
          <w:i w:val="1"/>
          <w:iCs w:val="1"/>
          <w:rtl w:val="0"/>
        </w:rPr>
        <w:t xml:space="preserve">Financialization</w:t>
      </w:r>
      <w:r w:rsidDel="00000000" w:rsidR="00000000" w:rsidRPr="00000000">
        <w:rPr>
          <w:rtl w:val="0"/>
        </w:rPr>
        <w:t xml:space="preserve"> (The Casino) can hide energy decline through debt. They don't account for the "papering over" of the energy cliff.</w:t>
      </w:r>
    </w:p>
    <w:p w:rsidR="00000000" w:rsidDel="00000000" w:rsidP="00000000" w:rsidRDefault="00000000" w:rsidRPr="00000000" w14:paraId="00000023">
      <w:pPr>
        <w:spacing w:after="240" w:before="240" w:lineRule="auto"/>
        <w:rPr>
          <w:b w:val="1"/>
          <w:bCs w:val="1"/>
        </w:rPr>
      </w:pPr>
      <w:r w:rsidDel="00000000" w:rsidR="00000000" w:rsidRPr="00000000">
        <w:rPr>
          <w:b w:val="1"/>
          <w:bCs w:val="1"/>
          <w:rtl w:val="0"/>
        </w:rPr>
        <w:t xml:space="preserve">The Synthesis:</w:t>
      </w:r>
      <w:r w:rsidDel="00000000" w:rsidR="00000000" w:rsidRPr="00000000">
        <w:rPr>
          <w:rtl w:val="0"/>
        </w:rPr>
        <w:t xml:space="preserve"> No reviewed work combines these domains—Energy, Money, Trust, and People—into a single </w:t>
      </w:r>
      <w:r w:rsidDel="00000000" w:rsidR="00000000" w:rsidRPr="00000000">
        <w:rPr>
          <w:b w:val="1"/>
          <w:bCs w:val="1"/>
          <w:rtl w:val="0"/>
        </w:rPr>
        <w:t xml:space="preserve">Normalized Collapse Index.</w:t>
      </w:r>
    </w:p>
    <w:p w:rsidR="00000000" w:rsidDel="00000000" w:rsidP="00000000" w:rsidRDefault="00000000" w:rsidRPr="00000000" w14:paraId="00000024">
      <w:pPr>
        <w:spacing w:after="240" w:before="240" w:lineRule="auto"/>
        <w:rPr/>
      </w:pPr>
      <w:r w:rsidDel="00000000" w:rsidR="00000000" w:rsidRPr="00000000">
        <w:rPr>
          <w:rtl w:val="0"/>
        </w:rPr>
        <w:t xml:space="preserve">The Convergence Model is that synthesis. It takes the physics of Meadows, the logic of Tainter, the data of the IMF, and the thermodynamics of Hall, and welds them into a single instrument of diagnosis. It is the first attempt to map the </w:t>
      </w:r>
      <w:r w:rsidDel="00000000" w:rsidR="00000000" w:rsidRPr="00000000">
        <w:rPr>
          <w:i w:val="1"/>
          <w:iCs w:val="1"/>
          <w:rtl w:val="0"/>
        </w:rPr>
        <w:t xml:space="preserve">entire</w:t>
      </w:r>
      <w:r w:rsidDel="00000000" w:rsidR="00000000" w:rsidRPr="00000000">
        <w:rPr>
          <w:rtl w:val="0"/>
        </w:rPr>
        <w:t xml:space="preserve"> ecosystem of decline.</w:t>
      </w:r>
    </w:p>
    <w:p w:rsidR="00000000" w:rsidDel="00000000" w:rsidP="00000000" w:rsidRDefault="00000000" w:rsidRPr="00000000" w14:paraId="00000025">
      <w:pPr>
        <w:pStyle w:val="Heading1"/>
        <w:keepNext w:val="0"/>
        <w:keepLines w:val="0"/>
        <w:widowControl w:val="0"/>
        <w:spacing w:after="240" w:before="0" w:line="275.9999942779541" w:lineRule="auto"/>
        <w:rPr>
          <w:rFonts w:ascii="Google Sans" w:cs="Google Sans" w:eastAsia="Google Sans" w:hAnsi="Google Sans"/>
          <w:b w:val="1"/>
          <w:bCs w:val="1"/>
          <w:sz w:val="48"/>
          <w:szCs w:val="48"/>
        </w:rPr>
      </w:pPr>
      <w:r w:rsidDel="00000000" w:rsidR="00000000" w:rsidRPr="00000000">
        <w:rPr>
          <w:rFonts w:ascii="Google Sans" w:cs="Google Sans" w:eastAsia="Google Sans" w:hAnsi="Google Sans"/>
          <w:b w:val="1"/>
          <w:bCs w:val="1"/>
          <w:sz w:val="48"/>
          <w:szCs w:val="48"/>
          <w:rtl w:val="0"/>
        </w:rPr>
        <w:t xml:space="preserve">THE CONVERGENCE MODEL</w:t>
      </w:r>
    </w:p>
    <w:p w:rsidR="00000000" w:rsidDel="00000000" w:rsidP="00000000" w:rsidRDefault="00000000" w:rsidRPr="00000000" w14:paraId="00000026">
      <w:pPr>
        <w:pStyle w:val="Heading2"/>
        <w:keepNext w:val="0"/>
        <w:keepLines w:val="0"/>
        <w:widowControl w:val="0"/>
        <w:spacing w:after="225" w:before="0" w:line="275.9999942779541" w:lineRule="auto"/>
        <w:rPr>
          <w:rFonts w:ascii="Google Sans" w:cs="Google Sans" w:eastAsia="Google Sans" w:hAnsi="Google Sans"/>
          <w:b w:val="1"/>
          <w:bCs w:val="1"/>
          <w:sz w:val="36"/>
          <w:szCs w:val="36"/>
        </w:rPr>
      </w:pPr>
      <w:r w:rsidDel="00000000" w:rsidR="00000000" w:rsidRPr="00000000">
        <w:rPr>
          <w:rFonts w:ascii="Google Sans" w:cs="Google Sans" w:eastAsia="Google Sans" w:hAnsi="Google Sans"/>
          <w:b w:val="1"/>
          <w:bCs w:val="1"/>
          <w:sz w:val="36"/>
          <w:szCs w:val="36"/>
          <w:rtl w:val="0"/>
        </w:rPr>
        <w:t xml:space="preserve">PART III: METHODOLOGY (The Final Equation)</w:t>
      </w:r>
    </w:p>
    <w:p w:rsidR="00000000" w:rsidDel="00000000" w:rsidP="00000000" w:rsidRDefault="00000000" w:rsidRPr="00000000" w14:paraId="00000027">
      <w:pPr>
        <w:pStyle w:val="Heading3"/>
        <w:keepNext w:val="0"/>
        <w:keepLines w:val="0"/>
        <w:widowControl w:val="0"/>
        <w:spacing w:after="240" w:before="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3. METHODOLOGY: CALCULATING THE BREAKING POINT</w:t>
      </w:r>
    </w:p>
    <w:p w:rsidR="00000000" w:rsidDel="00000000" w:rsidP="00000000" w:rsidRDefault="00000000" w:rsidRPr="00000000" w14:paraId="0000002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do you measure the stability of an empire? You cannot use dollars, because dollars are elastic—they can be printed. You must use </w:t>
      </w:r>
      <w:r w:rsidDel="00000000" w:rsidR="00000000" w:rsidRPr="00000000">
        <w:rPr>
          <w:rFonts w:ascii="Google Sans Text" w:cs="Google Sans Text" w:eastAsia="Google Sans Text" w:hAnsi="Google Sans Text"/>
          <w:b w:val="1"/>
          <w:bCs w:val="1"/>
          <w:rtl w:val="0"/>
        </w:rPr>
        <w:t xml:space="preserve">Ratios</w:t>
      </w:r>
      <w:r w:rsidDel="00000000" w:rsidR="00000000" w:rsidRPr="00000000">
        <w:rPr>
          <w:rFonts w:ascii="Google Sans Text" w:cs="Google Sans Text" w:eastAsia="Google Sans Text" w:hAnsi="Google Sans Text"/>
          <w:rtl w:val="0"/>
        </w:rPr>
        <w:t xml:space="preserve">. Ratios are the physics of economics. They describe relationships that cannot be faked.</w:t>
      </w:r>
    </w:p>
    <w:p w:rsidR="00000000" w:rsidDel="00000000" w:rsidP="00000000" w:rsidRDefault="00000000" w:rsidRPr="00000000" w14:paraId="0000002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Convergence Model defines stability </w:t>
      </w:r>
      <w:hyperlink r:id="rId8">
        <w:r w:rsidDel="00000000" w:rsidR="00000000" w:rsidRPr="00000000">
          <w:rPr>
            <w:rFonts w:ascii="Google Sans Text" w:cs="Google Sans Text" w:eastAsia="Google Sans Text" w:hAnsi="Google Sans Text"/>
          </w:rPr>
          <w:drawing>
            <wp:inline distB="19050" distT="19050" distL="19050" distR="19050">
              <wp:extent cx="228600" cy="139700"/>
              <wp:effectExtent b="0" l="0" r="0" t="0"/>
              <wp:docPr id="19"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28600" cy="1397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 as a function of the forces that hold society together divided by the forces tearing it apart.</w:t>
      </w:r>
    </w:p>
    <w:p w:rsidR="00000000" w:rsidDel="00000000" w:rsidP="00000000" w:rsidRDefault="00000000" w:rsidRPr="00000000" w14:paraId="0000002A">
      <w:pPr>
        <w:widowControl w:val="0"/>
        <w:spacing w:line="240" w:lineRule="auto"/>
        <w:rPr/>
      </w:pPr>
      <w:r w:rsidDel="00000000" w:rsidR="00000000" w:rsidRPr="00000000">
        <w:rPr>
          <w:rFonts w:ascii="Google Sans Text" w:cs="Google Sans Text" w:eastAsia="Google Sans Text" w:hAnsi="Google Sans Text"/>
        </w:rPr>
        <w:drawing>
          <wp:inline distB="19050" distT="19050" distL="19050" distR="19050">
            <wp:extent cx="5829300" cy="558800"/>
            <wp:effectExtent b="0" l="0" r="0" t="0"/>
            <wp:docPr id="20"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8293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utilize a two-stage approach to capture both the "Hard" reality (Money/Energy) and the "Soft" reality (Trust/Society).</w:t>
      </w:r>
    </w:p>
    <w:p w:rsidR="00000000" w:rsidDel="00000000" w:rsidP="00000000" w:rsidRDefault="00000000" w:rsidRPr="00000000" w14:paraId="0000002C">
      <w:pPr>
        <w:pStyle w:val="Heading4"/>
        <w:keepNext w:val="0"/>
        <w:keepLines w:val="0"/>
        <w:widowControl w:val="0"/>
        <w:spacing w:after="255" w:before="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STAGE A: THE BASE MODEL (</w:t>
      </w:r>
      <w:hyperlink r:id="rId10">
        <w:r w:rsidDel="00000000" w:rsidR="00000000" w:rsidRPr="00000000">
          <w:rPr>
            <w:rFonts w:ascii="Google Sans Text" w:cs="Google Sans Text" w:eastAsia="Google Sans Text" w:hAnsi="Google Sans Text"/>
            <w:b w:val="1"/>
            <w:bCs w:val="1"/>
            <w:color w:val="000000"/>
          </w:rPr>
          <w:drawing>
            <wp:inline distB="19050" distT="19050" distL="19050" distR="19050">
              <wp:extent cx="279400" cy="114300"/>
              <wp:effectExtent b="0" l="0" r="0" t="0"/>
              <wp:docPr id="2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79400" cy="114300"/>
                      </a:xfrm>
                      <a:prstGeom prst="rect"/>
                      <a:ln/>
                    </pic:spPr>
                  </pic:pic>
                </a:graphicData>
              </a:graphic>
            </wp:inline>
          </w:drawing>
        </w:r>
      </w:hyperlink>
      <w:r w:rsidDel="00000000" w:rsidR="00000000" w:rsidRPr="00000000">
        <w:rPr>
          <w:rFonts w:ascii="Google Sans Text" w:cs="Google Sans Text" w:eastAsia="Google Sans Text" w:hAnsi="Google Sans Text"/>
          <w:b w:val="1"/>
          <w:bCs w:val="1"/>
          <w:color w:val="000000"/>
          <w:rtl w:val="0"/>
        </w:rPr>
        <w:t xml:space="preserve">)</w:t>
      </w:r>
    </w:p>
    <w:p w:rsidR="00000000" w:rsidDel="00000000" w:rsidP="00000000" w:rsidRDefault="00000000" w:rsidRPr="00000000" w14:paraId="0000002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measures the </w:t>
      </w:r>
      <w:r w:rsidDel="00000000" w:rsidR="00000000" w:rsidRPr="00000000">
        <w:rPr>
          <w:rFonts w:ascii="Google Sans Text" w:cs="Google Sans Text" w:eastAsia="Google Sans Text" w:hAnsi="Google Sans Text"/>
          <w:b w:val="1"/>
          <w:bCs w:val="1"/>
          <w:rtl w:val="0"/>
        </w:rPr>
        <w:t xml:space="preserve">Engine Capacity</w:t>
      </w:r>
      <w:r w:rsidDel="00000000" w:rsidR="00000000" w:rsidRPr="00000000">
        <w:rPr>
          <w:rFonts w:ascii="Google Sans Text" w:cs="Google Sans Text" w:eastAsia="Google Sans Text" w:hAnsi="Google Sans Text"/>
          <w:rtl w:val="0"/>
        </w:rPr>
        <w:t xml:space="preserve"> of the civilization. Can it afford to exist?</w:t>
      </w:r>
    </w:p>
    <w:p w:rsidR="00000000" w:rsidDel="00000000" w:rsidP="00000000" w:rsidRDefault="00000000" w:rsidRPr="00000000" w14:paraId="0000002E">
      <w:pPr>
        <w:widowControl w:val="0"/>
        <w:spacing w:line="240" w:lineRule="auto"/>
        <w:ind w:left="600" w:firstLine="0"/>
        <w:jc w:val="center"/>
        <w:rPr/>
      </w:pPr>
      <w:r w:rsidDel="00000000" w:rsidR="00000000" w:rsidRPr="00000000">
        <w:rPr>
          <w:rFonts w:ascii="Google Sans Text" w:cs="Google Sans Text" w:eastAsia="Google Sans Text" w:hAnsi="Google Sans Text"/>
        </w:rPr>
        <w:drawing>
          <wp:inline distB="19050" distT="19050" distL="19050" distR="19050">
            <wp:extent cx="5829300" cy="774700"/>
            <wp:effectExtent b="0" l="0" r="0" t="0"/>
            <wp:docPr id="15"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8293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numPr>
          <w:ilvl w:val="0"/>
          <w:numId w:val="9"/>
        </w:numPr>
        <w:spacing w:line="275.9999942779541" w:lineRule="auto"/>
        <w:ind w:left="600" w:hanging="360"/>
      </w:pPr>
      <w:hyperlink r:id="rId13">
        <w:r w:rsidDel="00000000" w:rsidR="00000000" w:rsidRPr="00000000">
          <w:rPr/>
          <w:drawing>
            <wp:inline distB="19050" distT="19050" distL="19050" distR="19050">
              <wp:extent cx="304800" cy="139700"/>
              <wp:effectExtent b="0" l="0" r="0" t="0"/>
              <wp:docPr id="2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04800" cy="139700"/>
                      </a:xfrm>
                      <a:prstGeom prst="rect"/>
                      <a:ln/>
                    </pic:spPr>
                  </pic:pic>
                </a:graphicData>
              </a:graphic>
            </wp:inline>
          </w:drawing>
        </w:r>
      </w:hyperlink>
      <w:r w:rsidDel="00000000" w:rsidR="00000000" w:rsidRPr="00000000">
        <w:rPr>
          <w:rFonts w:ascii="Google Sans Text" w:cs="Google Sans Text" w:eastAsia="Google Sans Text" w:hAnsi="Google Sans Text"/>
          <w:b w:val="1"/>
          <w:bCs w:val="1"/>
          <w:rtl w:val="0"/>
        </w:rPr>
        <w:t xml:space="preserve"> (The Dignity Ratio):</w:t>
      </w:r>
      <w:r w:rsidDel="00000000" w:rsidR="00000000" w:rsidRPr="00000000">
        <w:rPr>
          <w:rFonts w:ascii="Google Sans Text" w:cs="Google Sans Text" w:eastAsia="Google Sans Text" w:hAnsi="Google Sans Text"/>
          <w:rtl w:val="0"/>
        </w:rPr>
        <w:t xml:space="preserve"> Nominal Wages (</w:t>
      </w:r>
      <w:r w:rsidDel="00000000" w:rsidR="00000000" w:rsidRPr="00000000">
        <w:rPr>
          <w:rFonts w:ascii="Google Sans Text" w:cs="Google Sans Text" w:eastAsia="Google Sans Text" w:hAnsi="Google Sans Text"/>
        </w:rPr>
        <w:drawing>
          <wp:inline distB="19050" distT="19050" distL="19050" distR="19050">
            <wp:extent cx="139700" cy="101600"/>
            <wp:effectExtent b="0" l="0" r="0" t="0"/>
            <wp:docPr id="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39700" cy="10160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divided by the Cost of Essentials (</w:t>
      </w:r>
      <w:hyperlink r:id="rId16">
        <w:r w:rsidDel="00000000" w:rsidR="00000000" w:rsidRPr="00000000">
          <w:rPr>
            <w:rFonts w:ascii="Google Sans Text" w:cs="Google Sans Text" w:eastAsia="Google Sans Text" w:hAnsi="Google Sans Text"/>
          </w:rPr>
          <w:drawing>
            <wp:inline distB="19050" distT="19050" distL="19050" distR="19050">
              <wp:extent cx="101600" cy="101600"/>
              <wp:effectExtent b="0" l="0" r="0" t="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01600" cy="1016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 (Housing, Food, Energy).</w:t>
      </w:r>
    </w:p>
    <w:p w:rsidR="00000000" w:rsidDel="00000000" w:rsidP="00000000" w:rsidRDefault="00000000" w:rsidRPr="00000000" w14:paraId="00000030">
      <w:pPr>
        <w:widowControl w:val="0"/>
        <w:numPr>
          <w:ilvl w:val="1"/>
          <w:numId w:val="5"/>
        </w:numPr>
        <w:spacing w:line="275.9999942779541" w:lineRule="auto"/>
        <w:ind w:left="1200" w:hanging="360"/>
      </w:pPr>
      <w:r w:rsidDel="00000000" w:rsidR="00000000" w:rsidRPr="00000000">
        <w:rPr>
          <w:rFonts w:ascii="Google Sans Text" w:cs="Google Sans Text" w:eastAsia="Google Sans Text" w:hAnsi="Google Sans Text"/>
          <w:rtl w:val="0"/>
        </w:rPr>
        <w:t xml:space="preserve">If this ratio is &gt; 1, the worker can survive and thrive.</w:t>
      </w:r>
    </w:p>
    <w:p w:rsidR="00000000" w:rsidDel="00000000" w:rsidP="00000000" w:rsidRDefault="00000000" w:rsidRPr="00000000" w14:paraId="00000031">
      <w:pPr>
        <w:widowControl w:val="0"/>
        <w:numPr>
          <w:ilvl w:val="1"/>
          <w:numId w:val="5"/>
        </w:numPr>
        <w:spacing w:line="275.9999942779541" w:lineRule="auto"/>
        <w:ind w:left="1200" w:hanging="360"/>
      </w:pPr>
      <w:r w:rsidDel="00000000" w:rsidR="00000000" w:rsidRPr="00000000">
        <w:rPr>
          <w:rFonts w:ascii="Google Sans Text" w:cs="Google Sans Text" w:eastAsia="Google Sans Text" w:hAnsi="Google Sans Text"/>
          <w:rtl w:val="0"/>
        </w:rPr>
        <w:t xml:space="preserve">If this ratio drops below 1.0, the working class is insolvent. They are burning capital (savings/health) just to stay alive. This is the "Lower Jaw" of the Vise-Grip.</w:t>
      </w:r>
    </w:p>
    <w:p w:rsidR="00000000" w:rsidDel="00000000" w:rsidP="00000000" w:rsidRDefault="00000000" w:rsidRPr="00000000" w14:paraId="00000032">
      <w:pPr>
        <w:widowControl w:val="0"/>
        <w:numPr>
          <w:ilvl w:val="0"/>
          <w:numId w:val="9"/>
        </w:numPr>
        <w:spacing w:line="275.9999942779541" w:lineRule="auto"/>
        <w:ind w:left="600" w:hanging="360"/>
      </w:pPr>
      <w:r w:rsidDel="00000000" w:rsidR="00000000" w:rsidRPr="00000000">
        <w:rPr>
          <w:rFonts w:ascii="Google Sans Text" w:cs="Google Sans Text" w:eastAsia="Google Sans Text" w:hAnsi="Google Sans Text"/>
        </w:rPr>
        <w:drawing>
          <wp:inline distB="19050" distT="19050" distL="19050" distR="19050">
            <wp:extent cx="482600" cy="139700"/>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82600" cy="139700"/>
                    </a:xfrm>
                    <a:prstGeom prst="rect"/>
                    <a:ln/>
                  </pic:spPr>
                </pic:pic>
              </a:graphicData>
            </a:graphic>
          </wp:inline>
        </w:drawing>
      </w:r>
      <w:r w:rsidDel="00000000" w:rsidR="00000000" w:rsidRPr="00000000">
        <w:rPr>
          <w:rFonts w:ascii="Google Sans Text" w:cs="Google Sans Text" w:eastAsia="Google Sans Text" w:hAnsi="Google Sans Text"/>
          <w:b w:val="1"/>
          <w:bCs w:val="1"/>
          <w:rtl w:val="0"/>
        </w:rPr>
        <w:t xml:space="preserve"> (The Fiscal Headroom):</w:t>
      </w:r>
      <w:r w:rsidDel="00000000" w:rsidR="00000000" w:rsidRPr="00000000">
        <w:rPr>
          <w:rFonts w:ascii="Google Sans Text" w:cs="Google Sans Text" w:eastAsia="Google Sans Text" w:hAnsi="Google Sans Text"/>
          <w:rtl w:val="0"/>
        </w:rPr>
        <w:t xml:space="preserve"> This term creates a "Critical Boundary." </w:t>
      </w:r>
      <w:hyperlink r:id="rId19">
        <w:r w:rsidDel="00000000" w:rsidR="00000000" w:rsidRPr="00000000">
          <w:rPr>
            <w:rFonts w:ascii="Google Sans Text" w:cs="Google Sans Text" w:eastAsia="Google Sans Text" w:hAnsi="Google Sans Text"/>
          </w:rPr>
          <w:drawing>
            <wp:inline distB="19050" distT="19050" distL="19050" distR="19050">
              <wp:extent cx="101600" cy="88900"/>
              <wp:effectExtent b="0" l="0" r="0" t="0"/>
              <wp:docPr id="2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01600" cy="889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 is the Debt-to-GDP ratio.</w:t>
      </w:r>
    </w:p>
    <w:p w:rsidR="00000000" w:rsidDel="00000000" w:rsidP="00000000" w:rsidRDefault="00000000" w:rsidRPr="00000000" w14:paraId="00000033">
      <w:pPr>
        <w:widowControl w:val="0"/>
        <w:numPr>
          <w:ilvl w:val="1"/>
          <w:numId w:val="10"/>
        </w:numPr>
        <w:spacing w:line="275.9999942779541" w:lineRule="auto"/>
        <w:ind w:left="1200" w:hanging="360"/>
      </w:pPr>
      <w:r w:rsidDel="00000000" w:rsidR="00000000" w:rsidRPr="00000000">
        <w:rPr>
          <w:rFonts w:ascii="Google Sans Text" w:cs="Google Sans Text" w:eastAsia="Google Sans Text" w:hAnsi="Google Sans Text"/>
          <w:rtl w:val="0"/>
        </w:rPr>
        <w:t xml:space="preserve">We calibrate the critical limit at 2.0 (200% Debt-to-GDP).</w:t>
      </w:r>
    </w:p>
    <w:p w:rsidR="00000000" w:rsidDel="00000000" w:rsidP="00000000" w:rsidRDefault="00000000" w:rsidRPr="00000000" w14:paraId="00000034">
      <w:pPr>
        <w:widowControl w:val="0"/>
        <w:numPr>
          <w:ilvl w:val="1"/>
          <w:numId w:val="10"/>
        </w:numPr>
        <w:spacing w:line="275.9999942779541" w:lineRule="auto"/>
        <w:ind w:left="1200" w:hanging="360"/>
      </w:pPr>
      <w:r w:rsidDel="00000000" w:rsidR="00000000" w:rsidRPr="00000000">
        <w:rPr>
          <w:rFonts w:ascii="Google Sans Text" w:cs="Google Sans Text" w:eastAsia="Google Sans Text" w:hAnsi="Google Sans Text"/>
          <w:rtl w:val="0"/>
        </w:rPr>
        <w:t xml:space="preserve">As </w:t>
      </w:r>
      <w:hyperlink r:id="rId21">
        <w:r w:rsidDel="00000000" w:rsidR="00000000" w:rsidRPr="00000000">
          <w:rPr>
            <w:rFonts w:ascii="Google Sans Text" w:cs="Google Sans Text" w:eastAsia="Google Sans Text" w:hAnsi="Google Sans Text"/>
          </w:rPr>
          <w:drawing>
            <wp:inline distB="19050" distT="19050" distL="19050" distR="19050">
              <wp:extent cx="101600" cy="88900"/>
              <wp:effectExtent b="0" l="0" r="0" t="0"/>
              <wp:docPr id="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01600" cy="889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 approaches 2.0, this term approaches zero. When it hits zero, the state loses the mathematical capacity to act. It becomes a zombie entity that exists only to service its own interest payments.</w:t>
      </w:r>
    </w:p>
    <w:p w:rsidR="00000000" w:rsidDel="00000000" w:rsidP="00000000" w:rsidRDefault="00000000" w:rsidRPr="00000000" w14:paraId="00000035">
      <w:pPr>
        <w:widowControl w:val="0"/>
        <w:numPr>
          <w:ilvl w:val="0"/>
          <w:numId w:val="9"/>
        </w:numPr>
        <w:spacing w:line="275.9999942779541" w:lineRule="auto"/>
        <w:ind w:left="600" w:hanging="360"/>
      </w:pPr>
      <w:r w:rsidDel="00000000" w:rsidR="00000000" w:rsidRPr="00000000">
        <w:rPr>
          <w:rFonts w:ascii="Google Sans Text" w:cs="Google Sans Text" w:eastAsia="Google Sans Text" w:hAnsi="Google Sans Text"/>
        </w:rPr>
        <w:drawing>
          <wp:inline distB="19050" distT="19050" distL="19050" distR="19050">
            <wp:extent cx="254000" cy="139700"/>
            <wp:effectExtent b="0" l="0" r="0" t="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54000" cy="139700"/>
                    </a:xfrm>
                    <a:prstGeom prst="rect"/>
                    <a:ln/>
                  </pic:spPr>
                </pic:pic>
              </a:graphicData>
            </a:graphic>
          </wp:inline>
        </w:drawing>
      </w:r>
      <w:r w:rsidDel="00000000" w:rsidR="00000000" w:rsidRPr="00000000">
        <w:rPr>
          <w:rFonts w:ascii="Google Sans Text" w:cs="Google Sans Text" w:eastAsia="Google Sans Text" w:hAnsi="Google Sans Text"/>
          <w:b w:val="1"/>
          <w:bCs w:val="1"/>
          <w:rtl w:val="0"/>
        </w:rPr>
        <w:t xml:space="preserve"> (The Future):</w:t>
      </w:r>
      <w:r w:rsidDel="00000000" w:rsidR="00000000" w:rsidRPr="00000000">
        <w:rPr>
          <w:rFonts w:ascii="Google Sans Text" w:cs="Google Sans Text" w:eastAsia="Google Sans Text" w:hAnsi="Google Sans Text"/>
          <w:rtl w:val="0"/>
        </w:rPr>
        <w:t xml:space="preserve"> Demographic momentum.</w:t>
      </w:r>
    </w:p>
    <w:p w:rsidR="00000000" w:rsidDel="00000000" w:rsidP="00000000" w:rsidRDefault="00000000" w:rsidRPr="00000000" w14:paraId="00000036">
      <w:pPr>
        <w:widowControl w:val="0"/>
        <w:numPr>
          <w:ilvl w:val="1"/>
          <w:numId w:val="6"/>
        </w:numPr>
        <w:spacing w:line="275.9999942779541" w:lineRule="auto"/>
        <w:ind w:left="1200" w:hanging="360"/>
      </w:pPr>
      <w:r w:rsidDel="00000000" w:rsidR="00000000" w:rsidRPr="00000000">
        <w:rPr>
          <w:rFonts w:ascii="Google Sans Text" w:cs="Google Sans Text" w:eastAsia="Google Sans Text" w:hAnsi="Google Sans Text"/>
          <w:rtl w:val="0"/>
        </w:rPr>
        <w:t xml:space="preserve">This is a normalized index of the Total Fertility Rate (TFR) relative to the replacement rate (2.1).</w:t>
      </w:r>
    </w:p>
    <w:p w:rsidR="00000000" w:rsidDel="00000000" w:rsidP="00000000" w:rsidRDefault="00000000" w:rsidRPr="00000000" w14:paraId="00000037">
      <w:pPr>
        <w:widowControl w:val="0"/>
        <w:numPr>
          <w:ilvl w:val="1"/>
          <w:numId w:val="6"/>
        </w:numPr>
        <w:spacing w:line="275.9999942779541" w:lineRule="auto"/>
        <w:ind w:left="1200" w:hanging="360"/>
      </w:pPr>
      <w:r w:rsidDel="00000000" w:rsidR="00000000" w:rsidRPr="00000000">
        <w:rPr>
          <w:rFonts w:ascii="Google Sans Text" w:cs="Google Sans Text" w:eastAsia="Google Sans Text" w:hAnsi="Google Sans Text"/>
          <w:rtl w:val="0"/>
        </w:rPr>
        <w:t xml:space="preserve">If the species refuses to reproduce (</w:t>
      </w:r>
      <w:hyperlink r:id="rId23">
        <w:r w:rsidDel="00000000" w:rsidR="00000000" w:rsidRPr="00000000">
          <w:rPr>
            <w:rFonts w:ascii="Google Sans Text" w:cs="Google Sans Text" w:eastAsia="Google Sans Text" w:hAnsi="Google Sans Text"/>
          </w:rPr>
          <w:drawing>
            <wp:inline distB="19050" distT="19050" distL="19050" distR="19050">
              <wp:extent cx="355600" cy="101600"/>
              <wp:effectExtent b="0" l="0" r="0" t="0"/>
              <wp:docPr id="2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55600" cy="1016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 the system is terminal. A society with no children has no future to borrow against.</w:t>
      </w:r>
    </w:p>
    <w:p w:rsidR="00000000" w:rsidDel="00000000" w:rsidP="00000000" w:rsidRDefault="00000000" w:rsidRPr="00000000" w14:paraId="00000038">
      <w:pPr>
        <w:pStyle w:val="Heading4"/>
        <w:keepNext w:val="0"/>
        <w:keepLines w:val="0"/>
        <w:widowControl w:val="0"/>
        <w:spacing w:after="255" w:before="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STAGE B: THE EXTENDED MODEL (</w:t>
      </w:r>
      <w:hyperlink r:id="rId25">
        <w:r w:rsidDel="00000000" w:rsidR="00000000" w:rsidRPr="00000000">
          <w:rPr>
            <w:rFonts w:ascii="Google Sans Text" w:cs="Google Sans Text" w:eastAsia="Google Sans Text" w:hAnsi="Google Sans Text"/>
            <w:b w:val="1"/>
            <w:bCs w:val="1"/>
            <w:color w:val="000000"/>
          </w:rPr>
          <w:drawing>
            <wp:inline distB="19050" distT="19050" distL="19050" distR="19050">
              <wp:extent cx="228600" cy="114300"/>
              <wp:effectExtent b="0" l="0" r="0" t="0"/>
              <wp:docPr id="2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28600" cy="114300"/>
                      </a:xfrm>
                      <a:prstGeom prst="rect"/>
                      <a:ln/>
                    </pic:spPr>
                  </pic:pic>
                </a:graphicData>
              </a:graphic>
            </wp:inline>
          </w:drawing>
        </w:r>
      </w:hyperlink>
      <w:r w:rsidDel="00000000" w:rsidR="00000000" w:rsidRPr="00000000">
        <w:rPr>
          <w:rFonts w:ascii="Google Sans Text" w:cs="Google Sans Text" w:eastAsia="Google Sans Text" w:hAnsi="Google Sans Text"/>
          <w:b w:val="1"/>
          <w:bCs w:val="1"/>
          <w:color w:val="000000"/>
          <w:rtl w:val="0"/>
        </w:rPr>
        <w:t xml:space="preserve">)</w:t>
      </w:r>
    </w:p>
    <w:p w:rsidR="00000000" w:rsidDel="00000000" w:rsidP="00000000" w:rsidRDefault="00000000" w:rsidRPr="00000000" w14:paraId="0000003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applies the </w:t>
      </w:r>
      <w:r w:rsidDel="00000000" w:rsidR="00000000" w:rsidRPr="00000000">
        <w:rPr>
          <w:rFonts w:ascii="Google Sans Text" w:cs="Google Sans Text" w:eastAsia="Google Sans Text" w:hAnsi="Google Sans Text"/>
          <w:b w:val="1"/>
          <w:bCs w:val="1"/>
          <w:rtl w:val="0"/>
        </w:rPr>
        <w:t xml:space="preserve">Friction Multipliers</w:t>
      </w:r>
      <w:r w:rsidDel="00000000" w:rsidR="00000000" w:rsidRPr="00000000">
        <w:rPr>
          <w:rFonts w:ascii="Google Sans Text" w:cs="Google Sans Text" w:eastAsia="Google Sans Text" w:hAnsi="Google Sans Text"/>
          <w:rtl w:val="0"/>
        </w:rPr>
        <w:t xml:space="preserve">. It accounts for the hidden costs of the "God Algorithm" and the erosion of intangible capital.</w:t>
      </w:r>
    </w:p>
    <w:p w:rsidR="00000000" w:rsidDel="00000000" w:rsidP="00000000" w:rsidRDefault="00000000" w:rsidRPr="00000000" w14:paraId="0000003A">
      <w:pPr>
        <w:widowControl w:val="0"/>
        <w:spacing w:line="240" w:lineRule="auto"/>
        <w:jc w:val="center"/>
        <w:rPr/>
      </w:pPr>
      <w:r w:rsidDel="00000000" w:rsidR="00000000" w:rsidRPr="00000000">
        <w:rPr>
          <w:rFonts w:ascii="Google Sans Text" w:cs="Google Sans Text" w:eastAsia="Google Sans Text" w:hAnsi="Google Sans Text"/>
        </w:rPr>
        <w:drawing>
          <wp:inline distB="19050" distT="19050" distL="19050" distR="19050">
            <wp:extent cx="3733800" cy="469900"/>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7338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variable is normalized to a 0–1 stability score. These include:</w:t>
      </w:r>
    </w:p>
    <w:p w:rsidR="00000000" w:rsidDel="00000000" w:rsidP="00000000" w:rsidRDefault="00000000" w:rsidRPr="00000000" w14:paraId="0000003C">
      <w:pPr>
        <w:widowControl w:val="0"/>
        <w:numPr>
          <w:ilvl w:val="0"/>
          <w:numId w:val="3"/>
        </w:numPr>
        <w:spacing w:line="275.9999942779541" w:lineRule="auto"/>
        <w:ind w:left="600" w:hanging="360"/>
      </w:pPr>
      <w:hyperlink r:id="rId28">
        <w:r w:rsidDel="00000000" w:rsidR="00000000" w:rsidRPr="00000000">
          <w:rPr>
            <w:rFonts w:ascii="Google Sans Text" w:cs="Google Sans Text" w:eastAsia="Google Sans Text" w:hAnsi="Google Sans Text"/>
          </w:rPr>
          <w:drawing>
            <wp:inline distB="19050" distT="19050" distL="19050" distR="19050">
              <wp:extent cx="419100" cy="114300"/>
              <wp:effectExtent b="0" l="0" r="0" t="0"/>
              <wp:docPr id="1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419100" cy="1143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 Institutional Trust. (A low-trust society pays a "Corruption Tax" on every transaction. Bridges cost 10x more; contracts require armies of lawyers).</w:t>
      </w:r>
    </w:p>
    <w:p w:rsidR="00000000" w:rsidDel="00000000" w:rsidP="00000000" w:rsidRDefault="00000000" w:rsidRPr="00000000" w14:paraId="0000003D">
      <w:pPr>
        <w:widowControl w:val="0"/>
        <w:numPr>
          <w:ilvl w:val="0"/>
          <w:numId w:val="3"/>
        </w:numPr>
        <w:spacing w:line="275.9999942779541" w:lineRule="auto"/>
        <w:ind w:left="600" w:hanging="360"/>
      </w:pPr>
      <w:hyperlink r:id="rId30">
        <w:r w:rsidDel="00000000" w:rsidR="00000000" w:rsidRPr="00000000">
          <w:rPr>
            <w:rFonts w:ascii="Google Sans Text" w:cs="Google Sans Text" w:eastAsia="Google Sans Text" w:hAnsi="Google Sans Text"/>
          </w:rPr>
          <w:drawing>
            <wp:inline distB="19050" distT="19050" distL="19050" distR="19050">
              <wp:extent cx="533400" cy="114300"/>
              <wp:effectExtent b="0" l="0" r="0" t="0"/>
              <wp:docPr id="28"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33400" cy="1143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 : The energy cost of extraction. As we move from light sweet crude to tar sands, the "surplus energy" available for art, science, and profit shrinks.</w:t>
      </w:r>
    </w:p>
    <w:p w:rsidR="00000000" w:rsidDel="00000000" w:rsidP="00000000" w:rsidRDefault="00000000" w:rsidRPr="00000000" w14:paraId="0000003E">
      <w:pPr>
        <w:widowControl w:val="0"/>
        <w:numPr>
          <w:ilvl w:val="0"/>
          <w:numId w:val="3"/>
        </w:numPr>
        <w:spacing w:line="275.9999942779541" w:lineRule="auto"/>
        <w:ind w:left="600" w:hanging="360"/>
      </w:pPr>
      <w:hyperlink r:id="rId32">
        <w:r w:rsidDel="00000000" w:rsidR="00000000" w:rsidRPr="00000000">
          <w:rPr>
            <w:rFonts w:ascii="Google Sans Text" w:cs="Google Sans Text" w:eastAsia="Google Sans Text" w:hAnsi="Google Sans Text"/>
          </w:rPr>
          <w:drawing>
            <wp:inline distB="19050" distT="19050" distL="19050" distR="19050">
              <wp:extent cx="571500" cy="139700"/>
              <wp:effectExtent b="0" l="0" r="0" t="0"/>
              <wp:docPr id="5"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1500" cy="1397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 : Supply Chain Fragility and Automation Pressure. The cost of managing a brittle, globalized system.</w:t>
      </w:r>
    </w:p>
    <w:p w:rsidR="00000000" w:rsidDel="00000000" w:rsidP="00000000" w:rsidRDefault="00000000" w:rsidRPr="00000000" w14:paraId="0000003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result is a scalar value </w:t>
      </w:r>
      <w:hyperlink r:id="rId34">
        <w:r w:rsidDel="00000000" w:rsidR="00000000" w:rsidRPr="00000000">
          <w:rPr>
            <w:rFonts w:ascii="Google Sans Text" w:cs="Google Sans Text" w:eastAsia="Google Sans Text" w:hAnsi="Google Sans Text"/>
          </w:rPr>
          <w:drawing>
            <wp:inline distB="19050" distT="19050" distL="19050" distR="19050">
              <wp:extent cx="228600" cy="139700"/>
              <wp:effectExtent b="0" l="0" r="0" t="0"/>
              <wp:docPr id="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28600" cy="1397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0">
      <w:pPr>
        <w:widowControl w:val="0"/>
        <w:numPr>
          <w:ilvl w:val="0"/>
          <w:numId w:val="2"/>
        </w:numPr>
        <w:spacing w:line="275.9999942779541" w:lineRule="auto"/>
        <w:ind w:left="600" w:hanging="360"/>
      </w:pPr>
      <w:hyperlink r:id="rId35">
        <w:r w:rsidDel="00000000" w:rsidR="00000000" w:rsidRPr="00000000">
          <w:rPr>
            <w:rFonts w:ascii="Google Sans Text" w:cs="Google Sans Text" w:eastAsia="Google Sans Text" w:hAnsi="Google Sans Text"/>
          </w:rPr>
          <w:drawing>
            <wp:inline distB="19050" distT="19050" distL="19050" distR="19050">
              <wp:extent cx="457200" cy="101600"/>
              <wp:effectExtent b="0" l="0" r="0" t="0"/>
              <wp:docPr id="6"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57200" cy="1016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 : Stable. The system can absorb shocks.</w:t>
      </w:r>
    </w:p>
    <w:p w:rsidR="00000000" w:rsidDel="00000000" w:rsidP="00000000" w:rsidRDefault="00000000" w:rsidRPr="00000000" w14:paraId="00000041">
      <w:pPr>
        <w:widowControl w:val="0"/>
        <w:numPr>
          <w:ilvl w:val="0"/>
          <w:numId w:val="2"/>
        </w:numPr>
        <w:spacing w:line="275.9999942779541" w:lineRule="auto"/>
        <w:ind w:left="600" w:hanging="360"/>
      </w:pPr>
      <w:hyperlink r:id="rId37">
        <w:r w:rsidDel="00000000" w:rsidR="00000000" w:rsidRPr="00000000">
          <w:rPr>
            <w:rFonts w:ascii="Google Sans Text" w:cs="Google Sans Text" w:eastAsia="Google Sans Text" w:hAnsi="Google Sans Text"/>
          </w:rPr>
          <w:drawing>
            <wp:inline distB="19050" distT="19050" distL="19050" distR="19050">
              <wp:extent cx="457200" cy="101600"/>
              <wp:effectExtent b="0" l="0" r="0" t="0"/>
              <wp:docPr id="27"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457200" cy="1016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 : Critical Instability. The system is fragile; small shocks cause large tremors.</w:t>
      </w:r>
    </w:p>
    <w:p w:rsidR="00000000" w:rsidDel="00000000" w:rsidP="00000000" w:rsidRDefault="00000000" w:rsidRPr="00000000" w14:paraId="00000042">
      <w:pPr>
        <w:widowControl w:val="0"/>
        <w:numPr>
          <w:ilvl w:val="0"/>
          <w:numId w:val="2"/>
        </w:numPr>
        <w:spacing w:line="275.9999942779541" w:lineRule="auto"/>
        <w:ind w:left="600" w:hanging="360"/>
      </w:pPr>
      <w:hyperlink r:id="rId39">
        <w:r w:rsidDel="00000000" w:rsidR="00000000" w:rsidRPr="00000000">
          <w:rPr>
            <w:rFonts w:ascii="Google Sans Text" w:cs="Google Sans Text" w:eastAsia="Google Sans Text" w:hAnsi="Google Sans Text"/>
          </w:rPr>
          <w:drawing>
            <wp:inline distB="19050" distT="19050" distL="19050" distR="19050">
              <wp:extent cx="520700" cy="101600"/>
              <wp:effectExtent b="0" l="0" r="0" t="0"/>
              <wp:docPr id="16"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20700" cy="101600"/>
                      </a:xfrm>
                      <a:prstGeom prst="rect"/>
                      <a:ln/>
                    </pic:spPr>
                  </pic:pic>
                </a:graphicData>
              </a:graphic>
            </wp:inline>
          </w:drawing>
        </w:r>
      </w:hyperlink>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bCs w:val="1"/>
          <w:rtl w:val="0"/>
        </w:rPr>
        <w:t xml:space="preserve">System Failure.</w:t>
      </w:r>
      <w:r w:rsidDel="00000000" w:rsidR="00000000" w:rsidRPr="00000000">
        <w:rPr>
          <w:rFonts w:ascii="Google Sans Text" w:cs="Google Sans Text" w:eastAsia="Google Sans Text" w:hAnsi="Google Sans Text"/>
          <w:rtl w:val="0"/>
        </w:rPr>
        <w:t xml:space="preserve"> (The Phase Transition). At this point, the "binding energy" is gone. The state defaults, the currency breaks, or the social contract dissolves.</w:t>
      </w:r>
    </w:p>
    <w:p w:rsidR="00000000" w:rsidDel="00000000" w:rsidP="00000000" w:rsidRDefault="00000000" w:rsidRPr="00000000" w14:paraId="00000043">
      <w:pPr>
        <w:pStyle w:val="Heading2"/>
        <w:keepNext w:val="0"/>
        <w:keepLines w:val="0"/>
        <w:widowControl w:val="0"/>
        <w:spacing w:after="225" w:before="0" w:line="275.9999942779541" w:lineRule="auto"/>
        <w:rPr>
          <w:rFonts w:ascii="Google Sans" w:cs="Google Sans" w:eastAsia="Google Sans" w:hAnsi="Google Sans"/>
          <w:b w:val="1"/>
          <w:bCs w:val="1"/>
          <w:sz w:val="36"/>
          <w:szCs w:val="36"/>
        </w:rPr>
      </w:pPr>
      <w:r w:rsidDel="00000000" w:rsidR="00000000" w:rsidRPr="00000000">
        <w:rPr>
          <w:rFonts w:ascii="Google Sans" w:cs="Google Sans" w:eastAsia="Google Sans" w:hAnsi="Google Sans"/>
          <w:b w:val="1"/>
          <w:bCs w:val="1"/>
          <w:sz w:val="36"/>
          <w:szCs w:val="36"/>
          <w:rtl w:val="0"/>
        </w:rPr>
        <w:t xml:space="preserve">PART IV: DATA SOURCES (The Forensic Audit)</w:t>
      </w:r>
    </w:p>
    <w:p w:rsidR="00000000" w:rsidDel="00000000" w:rsidP="00000000" w:rsidRDefault="00000000" w:rsidRPr="00000000" w14:paraId="00000044">
      <w:pPr>
        <w:pStyle w:val="Heading3"/>
        <w:keepNext w:val="0"/>
        <w:keepLines w:val="0"/>
        <w:widowControl w:val="0"/>
        <w:spacing w:after="240" w:before="0" w:line="275.9999942779541" w:lineRule="auto"/>
        <w:rPr>
          <w:rFonts w:ascii="Google Sans Text" w:cs="Google Sans Text" w:eastAsia="Google Sans Text" w:hAnsi="Google Sans Text"/>
          <w:b w:val="1"/>
          <w:bCs w:val="1"/>
          <w:color w:val="000000"/>
        </w:rPr>
      </w:pPr>
      <w:bookmarkStart w:colFirst="0" w:colLast="0" w:name="_7qlfskalebsj" w:id="6"/>
      <w:bookmarkEnd w:id="6"/>
      <w:r w:rsidDel="00000000" w:rsidR="00000000" w:rsidRPr="00000000">
        <w:rPr>
          <w:rFonts w:ascii="Google Sans Text" w:cs="Google Sans Text" w:eastAsia="Google Sans Text" w:hAnsi="Google Sans Text"/>
          <w:b w:val="1"/>
          <w:bCs w:val="1"/>
          <w:color w:val="000000"/>
          <w:rtl w:val="0"/>
        </w:rPr>
        <w:t xml:space="preserve">4. DATA SOURCES: THE RECEIPTS</w:t>
      </w:r>
    </w:p>
    <w:p w:rsidR="00000000" w:rsidDel="00000000" w:rsidP="00000000" w:rsidRDefault="00000000" w:rsidRPr="00000000" w14:paraId="0000004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Owners rely on "Weaponized Complexity" to hide the truth. They bury the signals of collapse in a blizzard of noise and "adjusted" metrics.</w:t>
      </w:r>
    </w:p>
    <w:p w:rsidR="00000000" w:rsidDel="00000000" w:rsidP="00000000" w:rsidRDefault="00000000" w:rsidRPr="00000000" w14:paraId="0000004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build the Convergence Model, we performed a </w:t>
      </w:r>
      <w:r w:rsidDel="00000000" w:rsidR="00000000" w:rsidRPr="00000000">
        <w:rPr>
          <w:rFonts w:ascii="Google Sans Text" w:cs="Google Sans Text" w:eastAsia="Google Sans Text" w:hAnsi="Google Sans Text"/>
          <w:b w:val="1"/>
          <w:bCs w:val="1"/>
          <w:rtl w:val="0"/>
        </w:rPr>
        <w:t xml:space="preserve">Forensic Audit</w:t>
      </w:r>
      <w:r w:rsidDel="00000000" w:rsidR="00000000" w:rsidRPr="00000000">
        <w:rPr>
          <w:rFonts w:ascii="Google Sans Text" w:cs="Google Sans Text" w:eastAsia="Google Sans Text" w:hAnsi="Google Sans Text"/>
          <w:rtl w:val="0"/>
        </w:rPr>
        <w:t xml:space="preserve"> of the public record. We stripped away the "hedonic adjustments" and the "substitution biases" that the government uses to make inflation look lower than it is. We returned to the raw data spanning </w:t>
      </w:r>
      <w:r w:rsidDel="00000000" w:rsidR="00000000" w:rsidRPr="00000000">
        <w:rPr>
          <w:rFonts w:ascii="Google Sans Text" w:cs="Google Sans Text" w:eastAsia="Google Sans Text" w:hAnsi="Google Sans Text"/>
          <w:b w:val="1"/>
          <w:bCs w:val="1"/>
          <w:rtl w:val="0"/>
        </w:rPr>
        <w:t xml:space="preserve">1920–2024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primary inputs include:</w:t>
      </w:r>
    </w:p>
    <w:p w:rsidR="00000000" w:rsidDel="00000000" w:rsidP="00000000" w:rsidRDefault="00000000" w:rsidRPr="00000000" w14:paraId="00000048">
      <w:pPr>
        <w:widowControl w:val="0"/>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U.S. Census Bureau:</w:t>
      </w:r>
      <w:r w:rsidDel="00000000" w:rsidR="00000000" w:rsidRPr="00000000">
        <w:rPr>
          <w:rFonts w:ascii="Google Sans Text" w:cs="Google Sans Text" w:eastAsia="Google Sans Text" w:hAnsi="Google Sans Text"/>
          <w:rtl w:val="0"/>
        </w:rPr>
        <w:t xml:space="preserve"> For raw population flows and the undeniable collapse of fertility rates (The Birth Strike). We look at the </w:t>
      </w:r>
      <w:r w:rsidDel="00000000" w:rsidR="00000000" w:rsidRPr="00000000">
        <w:rPr>
          <w:rFonts w:ascii="Google Sans Text" w:cs="Google Sans Text" w:eastAsia="Google Sans Text" w:hAnsi="Google Sans Text"/>
          <w:i w:val="1"/>
          <w:iCs w:val="1"/>
          <w:rtl w:val="0"/>
        </w:rPr>
        <w:t xml:space="preserve">actual</w:t>
      </w:r>
      <w:r w:rsidDel="00000000" w:rsidR="00000000" w:rsidRPr="00000000">
        <w:rPr>
          <w:rFonts w:ascii="Google Sans Text" w:cs="Google Sans Text" w:eastAsia="Google Sans Text" w:hAnsi="Google Sans Text"/>
          <w:rtl w:val="0"/>
        </w:rPr>
        <w:t xml:space="preserve"> number of births, not the "projected" immigration that is supposed to fix it.</w:t>
      </w:r>
    </w:p>
    <w:p w:rsidR="00000000" w:rsidDel="00000000" w:rsidP="00000000" w:rsidRDefault="00000000" w:rsidRPr="00000000" w14:paraId="00000049">
      <w:pPr>
        <w:widowControl w:val="0"/>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Bureau of Labor Statistics (BLS):</w:t>
      </w:r>
      <w:r w:rsidDel="00000000" w:rsidR="00000000" w:rsidRPr="00000000">
        <w:rPr>
          <w:rFonts w:ascii="Google Sans Text" w:cs="Google Sans Text" w:eastAsia="Google Sans Text" w:hAnsi="Google Sans Text"/>
          <w:rtl w:val="0"/>
        </w:rPr>
        <w:t xml:space="preserve"> For the Productivity vs. Wage gap (The Great Decoupling). We track the divergence that began in 1971, where worker output continued to rise while worker compensation flatlined.</w:t>
      </w:r>
    </w:p>
    <w:p w:rsidR="00000000" w:rsidDel="00000000" w:rsidP="00000000" w:rsidRDefault="00000000" w:rsidRPr="00000000" w14:paraId="0000004A">
      <w:pPr>
        <w:widowControl w:val="0"/>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Bureau of Economic Analysis (BEA):</w:t>
      </w:r>
      <w:r w:rsidDel="00000000" w:rsidR="00000000" w:rsidRPr="00000000">
        <w:rPr>
          <w:rFonts w:ascii="Google Sans Text" w:cs="Google Sans Text" w:eastAsia="Google Sans Text" w:hAnsi="Google Sans Text"/>
          <w:rtl w:val="0"/>
        </w:rPr>
        <w:t xml:space="preserve"> For the "Real" GDP vs. the "Financialized" GDP. We separate the "FIRE" sector (Finance, Insurance, Real Estate) from the "Real" economy of goods and services to see the true health of the nation.</w:t>
      </w:r>
    </w:p>
    <w:p w:rsidR="00000000" w:rsidDel="00000000" w:rsidP="00000000" w:rsidRDefault="00000000" w:rsidRPr="00000000" w14:paraId="0000004B">
      <w:pPr>
        <w:widowControl w:val="0"/>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Federal Reserve Economic Data (FRED):</w:t>
      </w:r>
      <w:r w:rsidDel="00000000" w:rsidR="00000000" w:rsidRPr="00000000">
        <w:rPr>
          <w:rFonts w:ascii="Google Sans Text" w:cs="Google Sans Text" w:eastAsia="Google Sans Text" w:hAnsi="Google Sans Text"/>
          <w:rtl w:val="0"/>
        </w:rPr>
        <w:t xml:space="preserve"> For the exponential curve of Debt and the crushing weight of the Interest Burden. We track not just the federal debt, but the </w:t>
      </w:r>
      <w:r w:rsidDel="00000000" w:rsidR="00000000" w:rsidRPr="00000000">
        <w:rPr>
          <w:rFonts w:ascii="Google Sans Text" w:cs="Google Sans Text" w:eastAsia="Google Sans Text" w:hAnsi="Google Sans Text"/>
          <w:i w:val="1"/>
          <w:iCs w:val="1"/>
          <w:rtl w:val="0"/>
        </w:rPr>
        <w:t xml:space="preserve">velocity</w:t>
      </w:r>
      <w:r w:rsidDel="00000000" w:rsidR="00000000" w:rsidRPr="00000000">
        <w:rPr>
          <w:rFonts w:ascii="Google Sans Text" w:cs="Google Sans Text" w:eastAsia="Google Sans Text" w:hAnsi="Google Sans Text"/>
          <w:rtl w:val="0"/>
        </w:rPr>
        <w:t xml:space="preserve"> of money and the corporate debt bubble.</w:t>
      </w:r>
    </w:p>
    <w:p w:rsidR="00000000" w:rsidDel="00000000" w:rsidP="00000000" w:rsidRDefault="00000000" w:rsidRPr="00000000" w14:paraId="0000004C">
      <w:pPr>
        <w:widowControl w:val="0"/>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CDC Vital Statistics:</w:t>
      </w:r>
      <w:r w:rsidDel="00000000" w:rsidR="00000000" w:rsidRPr="00000000">
        <w:rPr>
          <w:rFonts w:ascii="Google Sans Text" w:cs="Google Sans Text" w:eastAsia="Google Sans Text" w:hAnsi="Google Sans Text"/>
          <w:rtl w:val="0"/>
        </w:rPr>
        <w:t xml:space="preserve"> To track the "Deaths of Despair" and the stalling of healthspan (The Biological Lockout). We look at the raw mortality data that shows American life expectancy falling while healthcare spending rises—a sure sign of a parasitic system.</w:t>
      </w:r>
    </w:p>
    <w:p w:rsidR="00000000" w:rsidDel="00000000" w:rsidP="00000000" w:rsidRDefault="00000000" w:rsidRPr="00000000" w14:paraId="0000004D">
      <w:pPr>
        <w:widowControl w:val="0"/>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OECD/IMF:</w:t>
      </w:r>
      <w:r w:rsidDel="00000000" w:rsidR="00000000" w:rsidRPr="00000000">
        <w:rPr>
          <w:rFonts w:ascii="Google Sans Text" w:cs="Google Sans Text" w:eastAsia="Google Sans Text" w:hAnsi="Google Sans Text"/>
          <w:rtl w:val="0"/>
        </w:rPr>
        <w:t xml:space="preserve"> For international comparatives, proving this is a systemic western failure, not just an American anomaly. We validate our findings against the trajectories of Japan and the Eurozone.</w:t>
      </w:r>
    </w:p>
    <w:p w:rsidR="00000000" w:rsidDel="00000000" w:rsidP="00000000" w:rsidRDefault="00000000" w:rsidRPr="00000000" w14:paraId="0000004E">
      <w:pPr>
        <w:widowControl w:val="0"/>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IEA (International Energy Agency):</w:t>
      </w:r>
      <w:r w:rsidDel="00000000" w:rsidR="00000000" w:rsidRPr="00000000">
        <w:rPr>
          <w:rFonts w:ascii="Google Sans Text" w:cs="Google Sans Text" w:eastAsia="Google Sans Text" w:hAnsi="Google Sans Text"/>
          <w:rtl w:val="0"/>
        </w:rPr>
        <w:t xml:space="preserve"> For the EROEI proxies that show the end of cheap oil. We look at the capital expenditure (CAPEX) required to find new oil reserves, which is skyrocketing even as discovery rates fall.</w:t>
      </w:r>
    </w:p>
    <w:p w:rsidR="00000000" w:rsidDel="00000000" w:rsidP="00000000" w:rsidRDefault="00000000" w:rsidRPr="00000000" w14:paraId="0000004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Reproducibility:</w:t>
      </w:r>
    </w:p>
    <w:p w:rsidR="00000000" w:rsidDel="00000000" w:rsidP="00000000" w:rsidRDefault="00000000" w:rsidRPr="00000000" w14:paraId="0000005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are no "secret" numbers here. All datasets are public. The model does not rely on conspiracy; it relies on arithmetic. Anyone with a spreadsheet and the will to look can reproduce these curves.</w:t>
      </w:r>
    </w:p>
    <w:p w:rsidR="00000000" w:rsidDel="00000000" w:rsidP="00000000" w:rsidRDefault="00000000" w:rsidRPr="00000000" w14:paraId="0000005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 is not the problem. The </w:t>
      </w:r>
      <w:r w:rsidDel="00000000" w:rsidR="00000000" w:rsidRPr="00000000">
        <w:rPr>
          <w:rFonts w:ascii="Google Sans Text" w:cs="Google Sans Text" w:eastAsia="Google Sans Text" w:hAnsi="Google Sans Text"/>
          <w:i w:val="1"/>
          <w:iCs w:val="1"/>
          <w:rtl w:val="0"/>
        </w:rPr>
        <w:t xml:space="preserve">silence</w:t>
      </w:r>
      <w:r w:rsidDel="00000000" w:rsidR="00000000" w:rsidRPr="00000000">
        <w:rPr>
          <w:rFonts w:ascii="Google Sans Text" w:cs="Google Sans Text" w:eastAsia="Google Sans Text" w:hAnsi="Google Sans Text"/>
          <w:rtl w:val="0"/>
        </w:rPr>
        <w:t xml:space="preserve"> around the data is the problem. We are breaking that silence.</w:t>
      </w:r>
    </w:p>
    <w:p w:rsidR="00000000" w:rsidDel="00000000" w:rsidP="00000000" w:rsidRDefault="00000000" w:rsidRPr="00000000" w14:paraId="00000052">
      <w:pPr>
        <w:pStyle w:val="Heading2"/>
        <w:keepNext w:val="0"/>
        <w:keepLines w:val="0"/>
        <w:spacing w:after="80" w:lineRule="auto"/>
        <w:rPr>
          <w:b w:val="1"/>
          <w:bCs w:val="1"/>
          <w:sz w:val="34"/>
          <w:szCs w:val="34"/>
        </w:rPr>
      </w:pPr>
      <w:bookmarkStart w:colFirst="0" w:colLast="0" w:name="_85cexjod00na" w:id="7"/>
      <w:bookmarkEnd w:id="7"/>
      <w:r w:rsidDel="00000000" w:rsidR="00000000" w:rsidRPr="00000000">
        <w:rPr>
          <w:b w:val="1"/>
          <w:bCs w:val="1"/>
          <w:sz w:val="34"/>
          <w:szCs w:val="34"/>
          <w:rtl w:val="0"/>
        </w:rPr>
        <w:t xml:space="preserve">PART V: RESULTS 1970–2024 (The Anatomy of Decline)</w:t>
      </w:r>
    </w:p>
    <w:p w:rsidR="00000000" w:rsidDel="00000000" w:rsidP="00000000" w:rsidRDefault="00000000" w:rsidRPr="00000000" w14:paraId="00000053">
      <w:pPr>
        <w:pStyle w:val="Heading3"/>
        <w:keepNext w:val="0"/>
        <w:keepLines w:val="0"/>
        <w:spacing w:before="280" w:lineRule="auto"/>
        <w:rPr>
          <w:b w:val="1"/>
          <w:bCs w:val="1"/>
          <w:color w:val="000000"/>
          <w:sz w:val="26"/>
          <w:szCs w:val="26"/>
        </w:rPr>
      </w:pPr>
      <w:bookmarkStart w:colFirst="0" w:colLast="0" w:name="_3yyzcl7qz6l1" w:id="8"/>
      <w:bookmarkEnd w:id="8"/>
      <w:r w:rsidDel="00000000" w:rsidR="00000000" w:rsidRPr="00000000">
        <w:rPr>
          <w:b w:val="1"/>
          <w:bCs w:val="1"/>
          <w:color w:val="000000"/>
          <w:sz w:val="26"/>
          <w:szCs w:val="26"/>
          <w:rtl w:val="0"/>
        </w:rPr>
        <w:t xml:space="preserve">5. RESULTS (1970–2024): THE SLOW-MOTION CRASH</w:t>
      </w:r>
    </w:p>
    <w:p w:rsidR="00000000" w:rsidDel="00000000" w:rsidP="00000000" w:rsidRDefault="00000000" w:rsidRPr="00000000" w14:paraId="00000054">
      <w:pPr>
        <w:spacing w:after="240" w:before="240" w:lineRule="auto"/>
        <w:rPr/>
      </w:pPr>
      <w:r w:rsidDel="00000000" w:rsidR="00000000" w:rsidRPr="00000000">
        <w:rPr>
          <w:rtl w:val="0"/>
        </w:rPr>
        <w:t xml:space="preserve">When we reconstruct the historical values of </w:t>
      </w:r>
      <w:hyperlink r:id="rId41">
        <w:r w:rsidDel="00000000" w:rsidR="00000000" w:rsidRPr="00000000">
          <w:rPr/>
          <w:drawing>
            <wp:inline distB="19050" distT="19050" distL="19050" distR="19050">
              <wp:extent cx="279400" cy="1143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79400" cy="114300"/>
                      </a:xfrm>
                      <a:prstGeom prst="rect"/>
                      <a:ln/>
                    </pic:spPr>
                  </pic:pic>
                </a:graphicData>
              </a:graphic>
            </wp:inline>
          </w:drawing>
        </w:r>
      </w:hyperlink>
      <w:r w:rsidDel="00000000" w:rsidR="00000000" w:rsidRPr="00000000">
        <w:rPr>
          <w:rtl w:val="0"/>
        </w:rPr>
        <w:t xml:space="preserve"> and </w:t>
      </w:r>
      <w:hyperlink r:id="rId42">
        <w:r w:rsidDel="00000000" w:rsidR="00000000" w:rsidRPr="00000000">
          <w:rPr/>
          <w:drawing>
            <wp:inline distB="19050" distT="19050" distL="19050" distR="19050">
              <wp:extent cx="228600" cy="114300"/>
              <wp:effectExtent b="0" l="0" r="0" t="0"/>
              <wp:docPr id="1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28600" cy="114300"/>
                      </a:xfrm>
                      <a:prstGeom prst="rect"/>
                      <a:ln/>
                    </pic:spPr>
                  </pic:pic>
                </a:graphicData>
              </a:graphic>
            </wp:inline>
          </w:drawing>
        </w:r>
      </w:hyperlink>
      <w:r w:rsidDel="00000000" w:rsidR="00000000" w:rsidRPr="00000000">
        <w:rPr>
          <w:rtl w:val="0"/>
        </w:rPr>
        <w:t xml:space="preserve">, the narrative of the last fifty years snaps into focus. It is not a story of "business cycles" or random political swings. It is a story of </w:t>
      </w:r>
      <w:r w:rsidDel="00000000" w:rsidR="00000000" w:rsidRPr="00000000">
        <w:rPr>
          <w:b w:val="1"/>
          <w:bCs w:val="1"/>
          <w:rtl w:val="0"/>
        </w:rPr>
        <w:t xml:space="preserve">Structural Decay</w:t>
      </w:r>
      <w:r w:rsidDel="00000000" w:rsidR="00000000" w:rsidRPr="00000000">
        <w:rPr>
          <w:rtl w:val="0"/>
        </w:rPr>
        <w:t xml:space="preserve"> masked by financial engineering.</w:t>
      </w:r>
    </w:p>
    <w:p w:rsidR="00000000" w:rsidDel="00000000" w:rsidP="00000000" w:rsidRDefault="00000000" w:rsidRPr="00000000" w14:paraId="00000055">
      <w:pPr>
        <w:numPr>
          <w:ilvl w:val="0"/>
          <w:numId w:val="11"/>
        </w:numPr>
        <w:spacing w:after="0" w:afterAutospacing="0" w:before="240" w:lineRule="auto"/>
        <w:ind w:left="720" w:hanging="360"/>
      </w:pPr>
      <w:r w:rsidDel="00000000" w:rsidR="00000000" w:rsidRPr="00000000">
        <w:rPr>
          <w:b w:val="1"/>
          <w:bCs w:val="1"/>
          <w:rtl w:val="0"/>
        </w:rPr>
        <w:t xml:space="preserve">1945–1970 (The Stability Peak):</w:t>
      </w:r>
    </w:p>
    <w:p w:rsidR="00000000" w:rsidDel="00000000" w:rsidP="00000000" w:rsidRDefault="00000000" w:rsidRPr="00000000" w14:paraId="00000056">
      <w:pPr>
        <w:numPr>
          <w:ilvl w:val="1"/>
          <w:numId w:val="11"/>
        </w:numPr>
        <w:spacing w:after="0" w:afterAutospacing="0" w:before="0" w:beforeAutospacing="0" w:lineRule="auto"/>
        <w:ind w:left="1440" w:hanging="360"/>
      </w:pPr>
      <w:hyperlink r:id="rId43">
        <w:r w:rsidDel="00000000" w:rsidR="00000000" w:rsidRPr="00000000">
          <w:rPr>
            <w:b w:val="1"/>
            <w:bCs w:val="1"/>
          </w:rPr>
          <w:drawing>
            <wp:inline distB="19050" distT="19050" distL="19050" distR="19050">
              <wp:extent cx="228600" cy="139700"/>
              <wp:effectExtent b="0" l="0" r="0" t="0"/>
              <wp:docPr id="3"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228600" cy="139700"/>
                      </a:xfrm>
                      <a:prstGeom prst="rect"/>
                      <a:ln/>
                    </pic:spPr>
                  </pic:pic>
                </a:graphicData>
              </a:graphic>
            </wp:inline>
          </w:drawing>
        </w:r>
      </w:hyperlink>
      <w:r w:rsidDel="00000000" w:rsidR="00000000" w:rsidRPr="00000000">
        <w:rPr>
          <w:b w:val="1"/>
          <w:bCs w:val="1"/>
          <w:rtl w:val="0"/>
        </w:rPr>
        <w:t xml:space="preserve"> hovers near 0.85.</w:t>
      </w:r>
    </w:p>
    <w:p w:rsidR="00000000" w:rsidDel="00000000" w:rsidP="00000000" w:rsidRDefault="00000000" w:rsidRPr="00000000" w14:paraId="00000057">
      <w:pPr>
        <w:numPr>
          <w:ilvl w:val="1"/>
          <w:numId w:val="11"/>
        </w:numPr>
        <w:spacing w:after="0" w:afterAutospacing="0" w:before="0" w:beforeAutospacing="0" w:lineRule="auto"/>
        <w:ind w:left="1440" w:hanging="360"/>
      </w:pPr>
      <w:r w:rsidDel="00000000" w:rsidR="00000000" w:rsidRPr="00000000">
        <w:rPr>
          <w:rtl w:val="0"/>
        </w:rPr>
        <w:t xml:space="preserve">This was the "Golden Age" of American capitalism. Wages rose in lockstep with productivity. Debt was manageable and largely paid down from WWII levels. Energy was incredibly cheap (EROEI &gt; 30:1). Trust in institutions was high. The machine worked because the surplus energy was shared.</w:t>
      </w:r>
    </w:p>
    <w:p w:rsidR="00000000" w:rsidDel="00000000" w:rsidP="00000000" w:rsidRDefault="00000000" w:rsidRPr="00000000" w14:paraId="00000058">
      <w:pPr>
        <w:numPr>
          <w:ilvl w:val="0"/>
          <w:numId w:val="11"/>
        </w:numPr>
        <w:spacing w:after="0" w:afterAutospacing="0" w:before="0" w:beforeAutospacing="0" w:lineRule="auto"/>
        <w:ind w:left="720" w:hanging="360"/>
      </w:pPr>
      <w:r w:rsidDel="00000000" w:rsidR="00000000" w:rsidRPr="00000000">
        <w:rPr>
          <w:b w:val="1"/>
          <w:bCs w:val="1"/>
          <w:rtl w:val="0"/>
        </w:rPr>
        <w:t xml:space="preserve">1971–2000 (The Divergence):</w:t>
      </w:r>
    </w:p>
    <w:p w:rsidR="00000000" w:rsidDel="00000000" w:rsidP="00000000" w:rsidRDefault="00000000" w:rsidRPr="00000000" w14:paraId="00000059">
      <w:pPr>
        <w:numPr>
          <w:ilvl w:val="1"/>
          <w:numId w:val="11"/>
        </w:numPr>
        <w:spacing w:after="0" w:afterAutospacing="0" w:before="0" w:beforeAutospacing="0" w:lineRule="auto"/>
        <w:ind w:left="1440" w:hanging="360"/>
      </w:pPr>
      <w:hyperlink r:id="rId44">
        <w:r w:rsidDel="00000000" w:rsidR="00000000" w:rsidRPr="00000000">
          <w:rPr>
            <w:b w:val="1"/>
            <w:bCs w:val="1"/>
          </w:rPr>
          <w:drawing>
            <wp:inline distB="19050" distT="19050" distL="19050" distR="19050">
              <wp:extent cx="228600" cy="139700"/>
              <wp:effectExtent b="0" l="0" r="0" t="0"/>
              <wp:docPr id="25"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28600" cy="139700"/>
                      </a:xfrm>
                      <a:prstGeom prst="rect"/>
                      <a:ln/>
                    </pic:spPr>
                  </pic:pic>
                </a:graphicData>
              </a:graphic>
            </wp:inline>
          </w:drawing>
        </w:r>
      </w:hyperlink>
      <w:r w:rsidDel="00000000" w:rsidR="00000000" w:rsidRPr="00000000">
        <w:rPr>
          <w:b w:val="1"/>
          <w:bCs w:val="1"/>
          <w:rtl w:val="0"/>
        </w:rPr>
        <w:t xml:space="preserve"> declines linearly to 0.60.</w:t>
      </w:r>
    </w:p>
    <w:p w:rsidR="00000000" w:rsidDel="00000000" w:rsidP="00000000" w:rsidRDefault="00000000" w:rsidRPr="00000000" w14:paraId="0000005A">
      <w:pPr>
        <w:numPr>
          <w:ilvl w:val="1"/>
          <w:numId w:val="11"/>
        </w:numPr>
        <w:spacing w:after="0" w:afterAutospacing="0" w:before="0" w:beforeAutospacing="0" w:lineRule="auto"/>
        <w:ind w:left="1440" w:hanging="360"/>
      </w:pPr>
      <w:r w:rsidDel="00000000" w:rsidR="00000000" w:rsidRPr="00000000">
        <w:rPr>
          <w:rtl w:val="0"/>
        </w:rPr>
        <w:t xml:space="preserve">The "Nixon Shock" (end of gold standard) and the "Powell Memo" (corporate counter-attack) initiated the Heist.</w:t>
      </w:r>
    </w:p>
    <w:p w:rsidR="00000000" w:rsidDel="00000000" w:rsidP="00000000" w:rsidRDefault="00000000" w:rsidRPr="00000000" w14:paraId="0000005B">
      <w:pPr>
        <w:numPr>
          <w:ilvl w:val="1"/>
          <w:numId w:val="11"/>
        </w:numPr>
        <w:spacing w:after="0" w:afterAutospacing="0" w:before="0" w:beforeAutospacing="0" w:lineRule="auto"/>
        <w:ind w:left="1440" w:hanging="360"/>
      </w:pPr>
      <w:r w:rsidDel="00000000" w:rsidR="00000000" w:rsidRPr="00000000">
        <w:rPr>
          <w:rtl w:val="0"/>
        </w:rPr>
        <w:t xml:space="preserve">Structural divergence begins. Wages flatline while Costs (</w:t>
      </w:r>
      <w:hyperlink r:id="rId45">
        <w:r w:rsidDel="00000000" w:rsidR="00000000" w:rsidRPr="00000000">
          <w:rPr/>
          <w:drawing>
            <wp:inline distB="19050" distT="19050" distL="19050" distR="19050">
              <wp:extent cx="101600" cy="101600"/>
              <wp:effectExtent b="0" l="0" r="0" t="0"/>
              <wp:docPr id="1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begin their slow, relentless climb.</w:t>
      </w:r>
    </w:p>
    <w:p w:rsidR="00000000" w:rsidDel="00000000" w:rsidP="00000000" w:rsidRDefault="00000000" w:rsidRPr="00000000" w14:paraId="0000005C">
      <w:pPr>
        <w:numPr>
          <w:ilvl w:val="1"/>
          <w:numId w:val="11"/>
        </w:numPr>
        <w:spacing w:after="0" w:afterAutospacing="0" w:before="0" w:beforeAutospacing="0" w:lineRule="auto"/>
        <w:ind w:left="1440" w:hanging="360"/>
      </w:pPr>
      <w:r w:rsidDel="00000000" w:rsidR="00000000" w:rsidRPr="00000000">
        <w:rPr>
          <w:rtl w:val="0"/>
        </w:rPr>
        <w:t xml:space="preserve">The system compensated for the loss of wage growth by introducing </w:t>
      </w:r>
      <w:r w:rsidDel="00000000" w:rsidR="00000000" w:rsidRPr="00000000">
        <w:rPr>
          <w:b w:val="1"/>
          <w:bCs w:val="1"/>
          <w:rtl w:val="0"/>
        </w:rPr>
        <w:t xml:space="preserve">Credit</w:t>
      </w:r>
      <w:r w:rsidDel="00000000" w:rsidR="00000000" w:rsidRPr="00000000">
        <w:rPr>
          <w:rtl w:val="0"/>
        </w:rPr>
        <w:t xml:space="preserve"> (Debt). We swapped the "Paycheck" for the "Credit Card." This kept consumption alive, but at the cost of future stability.</w:t>
      </w:r>
    </w:p>
    <w:p w:rsidR="00000000" w:rsidDel="00000000" w:rsidP="00000000" w:rsidRDefault="00000000" w:rsidRPr="00000000" w14:paraId="0000005D">
      <w:pPr>
        <w:numPr>
          <w:ilvl w:val="0"/>
          <w:numId w:val="11"/>
        </w:numPr>
        <w:spacing w:after="0" w:afterAutospacing="0" w:before="0" w:beforeAutospacing="0" w:lineRule="auto"/>
        <w:ind w:left="720" w:hanging="360"/>
      </w:pPr>
      <w:r w:rsidDel="00000000" w:rsidR="00000000" w:rsidRPr="00000000">
        <w:rPr>
          <w:b w:val="1"/>
          <w:bCs w:val="1"/>
          <w:rtl w:val="0"/>
        </w:rPr>
        <w:t xml:space="preserve">2008–2012 (The Threshold Breach):</w:t>
      </w:r>
    </w:p>
    <w:p w:rsidR="00000000" w:rsidDel="00000000" w:rsidP="00000000" w:rsidRDefault="00000000" w:rsidRPr="00000000" w14:paraId="0000005E">
      <w:pPr>
        <w:numPr>
          <w:ilvl w:val="1"/>
          <w:numId w:val="11"/>
        </w:numPr>
        <w:spacing w:after="0" w:afterAutospacing="0" w:before="0" w:beforeAutospacing="0" w:lineRule="auto"/>
        <w:ind w:left="1440" w:hanging="360"/>
      </w:pPr>
      <w:hyperlink r:id="rId46">
        <w:r w:rsidDel="00000000" w:rsidR="00000000" w:rsidRPr="00000000">
          <w:rPr>
            <w:b w:val="1"/>
            <w:bCs w:val="1"/>
          </w:rPr>
          <w:drawing>
            <wp:inline distB="19050" distT="19050" distL="19050" distR="19050">
              <wp:extent cx="228600" cy="139700"/>
              <wp:effectExtent b="0" l="0" r="0" t="0"/>
              <wp:docPr id="1"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28600" cy="139700"/>
                      </a:xfrm>
                      <a:prstGeom prst="rect"/>
                      <a:ln/>
                    </pic:spPr>
                  </pic:pic>
                </a:graphicData>
              </a:graphic>
            </wp:inline>
          </w:drawing>
        </w:r>
      </w:hyperlink>
      <w:r w:rsidDel="00000000" w:rsidR="00000000" w:rsidRPr="00000000">
        <w:rPr>
          <w:b w:val="1"/>
          <w:bCs w:val="1"/>
          <w:rtl w:val="0"/>
        </w:rPr>
        <w:t xml:space="preserve"> drops below 0.30.</w:t>
      </w:r>
    </w:p>
    <w:p w:rsidR="00000000" w:rsidDel="00000000" w:rsidP="00000000" w:rsidRDefault="00000000" w:rsidRPr="00000000" w14:paraId="0000005F">
      <w:pPr>
        <w:numPr>
          <w:ilvl w:val="1"/>
          <w:numId w:val="11"/>
        </w:numPr>
        <w:spacing w:after="0" w:afterAutospacing="0" w:before="0" w:beforeAutospacing="0" w:lineRule="auto"/>
        <w:ind w:left="1440" w:hanging="360"/>
      </w:pPr>
      <w:r w:rsidDel="00000000" w:rsidR="00000000" w:rsidRPr="00000000">
        <w:rPr>
          <w:rtl w:val="0"/>
        </w:rPr>
        <w:t xml:space="preserve">The Global Financial Crisis was not a "glitch." It was the first tremor of the nonlinear snap. The debt load became critical.</w:t>
      </w:r>
    </w:p>
    <w:p w:rsidR="00000000" w:rsidDel="00000000" w:rsidP="00000000" w:rsidRDefault="00000000" w:rsidRPr="00000000" w14:paraId="00000060">
      <w:pPr>
        <w:numPr>
          <w:ilvl w:val="1"/>
          <w:numId w:val="11"/>
        </w:numPr>
        <w:spacing w:after="0" w:afterAutospacing="0" w:before="0" w:beforeAutospacing="0" w:lineRule="auto"/>
        <w:ind w:left="1440" w:hanging="360"/>
      </w:pPr>
      <w:r w:rsidDel="00000000" w:rsidR="00000000" w:rsidRPr="00000000">
        <w:rPr>
          <w:rtl w:val="0"/>
        </w:rPr>
        <w:t xml:space="preserve">The Owners responded not by fixing the engine (Debt Jubilee/Reform), but by flooding it with "Liquidity" (Quantitative Easing). They printed trillions to fill the hole.</w:t>
      </w:r>
    </w:p>
    <w:p w:rsidR="00000000" w:rsidDel="00000000" w:rsidP="00000000" w:rsidRDefault="00000000" w:rsidRPr="00000000" w14:paraId="00000061">
      <w:pPr>
        <w:numPr>
          <w:ilvl w:val="1"/>
          <w:numId w:val="11"/>
        </w:numPr>
        <w:spacing w:after="0" w:afterAutospacing="0" w:before="0" w:beforeAutospacing="0" w:lineRule="auto"/>
        <w:ind w:left="1440" w:hanging="360"/>
      </w:pPr>
      <w:r w:rsidDel="00000000" w:rsidR="00000000" w:rsidRPr="00000000">
        <w:rPr>
          <w:rtl w:val="0"/>
        </w:rPr>
        <w:t xml:space="preserve">This bought time—about 15 years—but it accelerated the Debt (</w:t>
      </w:r>
      <w:hyperlink r:id="rId47">
        <w:r w:rsidDel="00000000" w:rsidR="00000000" w:rsidRPr="00000000">
          <w:rPr/>
          <w:drawing>
            <wp:inline distB="19050" distT="19050" distL="19050" distR="19050">
              <wp:extent cx="101600" cy="88900"/>
              <wp:effectExtent b="0" l="0" r="0" t="0"/>
              <wp:docPr id="2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01600" cy="88900"/>
                      </a:xfrm>
                      <a:prstGeom prst="rect"/>
                      <a:ln/>
                    </pic:spPr>
                  </pic:pic>
                </a:graphicData>
              </a:graphic>
            </wp:inline>
          </w:drawing>
        </w:r>
      </w:hyperlink>
      <w:r w:rsidDel="00000000" w:rsidR="00000000" w:rsidRPr="00000000">
        <w:rPr>
          <w:rtl w:val="0"/>
        </w:rPr>
        <w:t xml:space="preserve">) variable exponentially. They fixed the symptom by worsening the disease.</w:t>
      </w:r>
    </w:p>
    <w:p w:rsidR="00000000" w:rsidDel="00000000" w:rsidP="00000000" w:rsidRDefault="00000000" w:rsidRPr="00000000" w14:paraId="00000062">
      <w:pPr>
        <w:numPr>
          <w:ilvl w:val="0"/>
          <w:numId w:val="11"/>
        </w:numPr>
        <w:spacing w:after="0" w:afterAutospacing="0" w:before="0" w:beforeAutospacing="0" w:lineRule="auto"/>
        <w:ind w:left="720" w:hanging="360"/>
      </w:pPr>
      <w:r w:rsidDel="00000000" w:rsidR="00000000" w:rsidRPr="00000000">
        <w:rPr>
          <w:b w:val="1"/>
          <w:bCs w:val="1"/>
          <w:rtl w:val="0"/>
        </w:rPr>
        <w:t xml:space="preserve">2024 (The Terminus):</w:t>
      </w:r>
    </w:p>
    <w:p w:rsidR="00000000" w:rsidDel="00000000" w:rsidP="00000000" w:rsidRDefault="00000000" w:rsidRPr="00000000" w14:paraId="00000063">
      <w:pPr>
        <w:numPr>
          <w:ilvl w:val="1"/>
          <w:numId w:val="11"/>
        </w:numPr>
        <w:spacing w:after="0" w:afterAutospacing="0" w:before="0" w:beforeAutospacing="0" w:lineRule="auto"/>
        <w:ind w:left="1440" w:hanging="360"/>
      </w:pPr>
      <w:r w:rsidDel="00000000" w:rsidR="00000000" w:rsidRPr="00000000">
        <w:rPr>
          <w:b w:val="1"/>
          <w:bCs w:val="1"/>
          <w:rtl w:val="0"/>
        </w:rPr>
        <w:t xml:space="preserve">Current Stability Index: </w:t>
      </w:r>
      <w:hyperlink r:id="rId48">
        <w:r w:rsidDel="00000000" w:rsidR="00000000" w:rsidRPr="00000000">
          <w:rPr>
            <w:b w:val="1"/>
            <w:bCs w:val="1"/>
          </w:rPr>
          <w:drawing>
            <wp:inline distB="19050" distT="19050" distL="19050" distR="19050">
              <wp:extent cx="685800" cy="114300"/>
              <wp:effectExtent b="0" l="0" r="0" t="0"/>
              <wp:docPr id="13"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85800" cy="114300"/>
                      </a:xfrm>
                      <a:prstGeom prst="rect"/>
                      <a:ln/>
                    </pic:spPr>
                  </pic:pic>
                </a:graphicData>
              </a:graphic>
            </wp:inline>
          </w:drawing>
        </w:r>
      </w:hyperlink>
      <w:r w:rsidDel="00000000" w:rsidR="00000000" w:rsidRPr="00000000">
        <w:rPr>
          <w:b w:val="1"/>
          <w:bCs w:val="1"/>
          <w:rtl w:val="0"/>
        </w:rPr>
        <w:t xml:space="preserve">.</w:t>
      </w:r>
    </w:p>
    <w:p w:rsidR="00000000" w:rsidDel="00000000" w:rsidP="00000000" w:rsidRDefault="00000000" w:rsidRPr="00000000" w14:paraId="00000064">
      <w:pPr>
        <w:numPr>
          <w:ilvl w:val="1"/>
          <w:numId w:val="11"/>
        </w:numPr>
        <w:spacing w:after="0" w:afterAutospacing="0" w:before="0" w:beforeAutospacing="0" w:lineRule="auto"/>
        <w:ind w:left="1440" w:hanging="360"/>
      </w:pPr>
      <w:r w:rsidDel="00000000" w:rsidR="00000000" w:rsidRPr="00000000">
        <w:rPr>
          <w:rtl w:val="0"/>
        </w:rPr>
        <w:t xml:space="preserve">We are currently hovering near the failure boundary. The system is technically insolvent. The "Real Economy" cannot support the "Financial Claims" upon it.</w:t>
      </w:r>
    </w:p>
    <w:p w:rsidR="00000000" w:rsidDel="00000000" w:rsidP="00000000" w:rsidRDefault="00000000" w:rsidRPr="00000000" w14:paraId="00000065">
      <w:pPr>
        <w:numPr>
          <w:ilvl w:val="1"/>
          <w:numId w:val="11"/>
        </w:numPr>
        <w:spacing w:after="0" w:afterAutospacing="0" w:before="0" w:beforeAutospacing="0" w:lineRule="auto"/>
        <w:ind w:left="1440" w:hanging="360"/>
      </w:pPr>
      <w:r w:rsidDel="00000000" w:rsidR="00000000" w:rsidRPr="00000000">
        <w:rPr>
          <w:rtl w:val="0"/>
        </w:rPr>
        <w:t xml:space="preserve">The system is being propped up only by the "Inertia of Belief" and the relentless operation of the printing press.</w:t>
      </w:r>
    </w:p>
    <w:p w:rsidR="00000000" w:rsidDel="00000000" w:rsidP="00000000" w:rsidRDefault="00000000" w:rsidRPr="00000000" w14:paraId="00000066">
      <w:pPr>
        <w:numPr>
          <w:ilvl w:val="1"/>
          <w:numId w:val="11"/>
        </w:numPr>
        <w:spacing w:after="240" w:before="0" w:beforeAutospacing="0" w:lineRule="auto"/>
        <w:ind w:left="1440" w:hanging="360"/>
      </w:pPr>
      <w:r w:rsidDel="00000000" w:rsidR="00000000" w:rsidRPr="00000000">
        <w:rPr>
          <w:rtl w:val="0"/>
        </w:rPr>
        <w:t xml:space="preserve">These values correspond perfectly with the observable reality: macroeconomic stagnation, the "Vise-Grip" on the middle class, demographic contraction, and the total collapse of institutional trust. We are living in the "Wile E. Coyote" moment—we have run off the cliff, but we haven't looked down yet.</w:t>
      </w:r>
    </w:p>
    <w:p w:rsidR="00000000" w:rsidDel="00000000" w:rsidP="00000000" w:rsidRDefault="00000000" w:rsidRPr="00000000" w14:paraId="00000067">
      <w:pPr>
        <w:pStyle w:val="Heading2"/>
        <w:keepNext w:val="0"/>
        <w:keepLines w:val="0"/>
        <w:widowControl w:val="0"/>
        <w:spacing w:after="225" w:before="0" w:line="240" w:lineRule="auto"/>
        <w:rPr>
          <w:b w:val="1"/>
          <w:bCs w:val="1"/>
          <w:sz w:val="36"/>
          <w:szCs w:val="36"/>
        </w:rPr>
      </w:pPr>
      <w:r w:rsidDel="00000000" w:rsidR="00000000" w:rsidRPr="00000000">
        <w:rPr>
          <w:b w:val="1"/>
          <w:bCs w:val="1"/>
          <w:sz w:val="36"/>
          <w:szCs w:val="36"/>
          <w:rtl w:val="0"/>
        </w:rPr>
        <w:t xml:space="preserve">Historical Data Series &amp; Visualization (1920–2025)</w:t>
      </w:r>
    </w:p>
    <w:p w:rsidR="00000000" w:rsidDel="00000000" w:rsidP="00000000" w:rsidRDefault="00000000" w:rsidRPr="00000000" w14:paraId="00000068">
      <w:pPr>
        <w:widowControl w:val="0"/>
        <w:spacing w:after="240" w:line="240" w:lineRule="auto"/>
        <w:rPr/>
      </w:pPr>
      <w:r w:rsidDel="00000000" w:rsidR="00000000" w:rsidRPr="00000000">
        <w:rPr>
          <w:b w:val="1"/>
          <w:bCs w:val="1"/>
          <w:rtl w:val="0"/>
        </w:rPr>
        <w:t xml:space="preserve">Overview:</w:t>
      </w:r>
      <w:r w:rsidDel="00000000" w:rsidR="00000000" w:rsidRPr="00000000">
        <w:rPr>
          <w:rtl w:val="0"/>
        </w:rPr>
        <w:t xml:space="preserve"> This dataset reconstructs the Systemic Stability Score (S_{ext}) for the United States over the last century. It contrasts the "New Deal" crisis of the 1930s/40s with the current structural crisis of the 2020s.</w:t>
      </w:r>
    </w:p>
    <w:p w:rsidR="00000000" w:rsidDel="00000000" w:rsidP="00000000" w:rsidRDefault="00000000" w:rsidRPr="00000000" w14:paraId="00000069">
      <w:pPr>
        <w:pStyle w:val="Heading3"/>
        <w:keepNext w:val="0"/>
        <w:keepLines w:val="0"/>
        <w:widowControl w:val="0"/>
        <w:spacing w:after="240" w:before="0" w:line="240" w:lineRule="auto"/>
        <w:rPr>
          <w:b w:val="1"/>
          <w:bCs w:val="1"/>
          <w:color w:val="000000"/>
        </w:rPr>
      </w:pPr>
      <w:r w:rsidDel="00000000" w:rsidR="00000000" w:rsidRPr="00000000">
        <w:rPr>
          <w:b w:val="1"/>
          <w:bCs w:val="1"/>
          <w:color w:val="000000"/>
          <w:rtl w:val="0"/>
        </w:rPr>
        <w:t xml:space="preserve">1. Historical Data Table (1920–2025)</w:t>
      </w:r>
    </w:p>
    <w:tbl>
      <w:tblPr>
        <w:tblStyle w:val="Table1"/>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Year</w:t>
            </w:r>
          </w:p>
        </w:tc>
        <w:tc>
          <w:tcPr>
            <w:shd w:fill="auto" w:val="clear"/>
            <w:tcMar>
              <w:top w:w="0.0" w:type="dxa"/>
              <w:left w:w="0.0" w:type="dxa"/>
              <w:bottom w:w="0.0" w:type="dxa"/>
              <w:right w:w="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Era</w:t>
            </w:r>
          </w:p>
        </w:tc>
        <w:tc>
          <w:tcPr>
            <w:shd w:fill="auto" w:val="clear"/>
            <w:tcMar>
              <w:top w:w="0.0" w:type="dxa"/>
              <w:left w:w="0.0" w:type="dxa"/>
              <w:bottom w:w="0.0" w:type="dxa"/>
              <w:right w:w="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Debt/GDP</w:t>
            </w:r>
          </w:p>
        </w:tc>
        <w:tc>
          <w:tcPr>
            <w:shd w:fill="auto" w:val="clear"/>
            <w:tcMar>
              <w:top w:w="0.0" w:type="dxa"/>
              <w:left w:w="0.0" w:type="dxa"/>
              <w:bottom w:w="0.0" w:type="dxa"/>
              <w:right w:w="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Fertility (TFR)</w:t>
            </w:r>
          </w:p>
        </w:tc>
        <w:tc>
          <w:tcPr>
            <w:shd w:fill="auto" w:val="clear"/>
            <w:tcMar>
              <w:top w:w="0.0" w:type="dxa"/>
              <w:left w:w="0.0" w:type="dxa"/>
              <w:bottom w:w="0.0" w:type="dxa"/>
              <w:right w:w="0.0" w:type="dxa"/>
            </w:tcMar>
            <w:vAlign w:val="top"/>
          </w:tcPr>
          <w:p w:rsidR="00000000" w:rsidDel="00000000" w:rsidP="00000000" w:rsidRDefault="00000000" w:rsidRPr="00000000" w14:paraId="0000006E">
            <w:pPr>
              <w:widowControl w:val="0"/>
              <w:spacing w:line="240" w:lineRule="auto"/>
              <w:rPr>
                <w:b w:val="1"/>
                <w:bCs w:val="1"/>
              </w:rPr>
            </w:pPr>
            <w:r w:rsidDel="00000000" w:rsidR="00000000" w:rsidRPr="00000000">
              <w:rPr>
                <w:b w:val="1"/>
                <w:bCs w:val="1"/>
                <w:rtl w:val="0"/>
              </w:rPr>
              <w:t xml:space="preserve">Base Score</w:t>
            </w:r>
          </w:p>
        </w:tc>
        <w:tc>
          <w:tcPr>
            <w:shd w:fill="auto" w:val="clear"/>
            <w:tcMar>
              <w:top w:w="0.0" w:type="dxa"/>
              <w:left w:w="0.0" w:type="dxa"/>
              <w:bottom w:w="0.0" w:type="dxa"/>
              <w:right w:w="0.0" w:type="dxa"/>
            </w:tcMar>
            <w:vAlign w:val="top"/>
          </w:tcPr>
          <w:p w:rsidR="00000000" w:rsidDel="00000000" w:rsidP="00000000" w:rsidRDefault="00000000" w:rsidRPr="00000000" w14:paraId="0000006F">
            <w:pPr>
              <w:widowControl w:val="0"/>
              <w:spacing w:line="240" w:lineRule="auto"/>
              <w:rPr>
                <w:b w:val="1"/>
                <w:bCs w:val="1"/>
              </w:rPr>
            </w:pPr>
            <w:r w:rsidDel="00000000" w:rsidR="00000000" w:rsidRPr="00000000">
              <w:rPr>
                <w:b w:val="1"/>
                <w:bCs w:val="1"/>
                <w:rtl w:val="0"/>
              </w:rPr>
              <w:t xml:space="preserve">Extended Score</w:t>
            </w:r>
          </w:p>
        </w:tc>
        <w:tc>
          <w:tcPr>
            <w:shd w:fill="auto" w:val="clear"/>
            <w:tcMar>
              <w:top w:w="0.0" w:type="dxa"/>
              <w:left w:w="0.0" w:type="dxa"/>
              <w:bottom w:w="0.0" w:type="dxa"/>
              <w:right w:w="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71">
            <w:pPr>
              <w:widowControl w:val="0"/>
              <w:spacing w:line="240" w:lineRule="auto"/>
              <w:rPr>
                <w:b w:val="1"/>
                <w:bCs w:val="1"/>
              </w:rPr>
            </w:pPr>
            <w:r w:rsidDel="00000000" w:rsidR="00000000" w:rsidRPr="00000000">
              <w:rPr>
                <w:b w:val="1"/>
                <w:bCs w:val="1"/>
                <w:rtl w:val="0"/>
              </w:rPr>
              <w:t xml:space="preserve">1920</w:t>
            </w:r>
          </w:p>
        </w:tc>
        <w:tc>
          <w:tcPr>
            <w:shd w:fill="auto" w:val="clear"/>
            <w:tcMar>
              <w:top w:w="0.0" w:type="dxa"/>
              <w:left w:w="0.0" w:type="dxa"/>
              <w:bottom w:w="0.0" w:type="dxa"/>
              <w:right w:w="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Post-WWI</w:t>
            </w:r>
          </w:p>
        </w:tc>
        <w:tc>
          <w:tcPr>
            <w:shd w:fill="auto" w:val="clear"/>
            <w:tcMar>
              <w:top w:w="0.0" w:type="dxa"/>
              <w:left w:w="0.0" w:type="dxa"/>
              <w:bottom w:w="0.0" w:type="dxa"/>
              <w:right w:w="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30%</w:t>
            </w:r>
          </w:p>
        </w:tc>
        <w:tc>
          <w:tcPr>
            <w:shd w:fill="auto" w:val="clear"/>
            <w:tcMar>
              <w:top w:w="0.0" w:type="dxa"/>
              <w:left w:w="0.0" w:type="dxa"/>
              <w:bottom w:w="0.0" w:type="dxa"/>
              <w:right w:w="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3.20</w:t>
            </w:r>
          </w:p>
        </w:tc>
        <w:tc>
          <w:tcPr>
            <w:shd w:fill="auto" w:val="clear"/>
            <w:tcMar>
              <w:top w:w="0.0" w:type="dxa"/>
              <w:left w:w="0.0" w:type="dxa"/>
              <w:bottom w:w="0.0" w:type="dxa"/>
              <w:right w:w="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0.91</w:t>
            </w:r>
          </w:p>
        </w:tc>
        <w:tc>
          <w:tcPr>
            <w:shd w:fill="auto" w:val="clear"/>
            <w:tcMar>
              <w:top w:w="0.0" w:type="dxa"/>
              <w:left w:w="0.0" w:type="dxa"/>
              <w:bottom w:w="0.0" w:type="dxa"/>
              <w:right w:w="0.0" w:type="dxa"/>
            </w:tcMar>
            <w:vAlign w:val="top"/>
          </w:tcPr>
          <w:p w:rsidR="00000000" w:rsidDel="00000000" w:rsidP="00000000" w:rsidRDefault="00000000" w:rsidRPr="00000000" w14:paraId="00000076">
            <w:pPr>
              <w:widowControl w:val="0"/>
              <w:spacing w:line="240" w:lineRule="auto"/>
              <w:rPr>
                <w:b w:val="1"/>
                <w:bCs w:val="1"/>
              </w:rPr>
            </w:pPr>
            <w:r w:rsidDel="00000000" w:rsidR="00000000" w:rsidRPr="00000000">
              <w:rPr>
                <w:b w:val="1"/>
                <w:bCs w:val="1"/>
                <w:rtl w:val="0"/>
              </w:rPr>
              <w:t xml:space="preserve">0.73</w:t>
            </w:r>
          </w:p>
        </w:tc>
        <w:tc>
          <w:tcPr>
            <w:shd w:fill="auto" w:val="clear"/>
            <w:tcMar>
              <w:top w:w="0.0" w:type="dxa"/>
              <w:left w:w="0.0" w:type="dxa"/>
              <w:bottom w:w="0.0" w:type="dxa"/>
              <w:right w:w="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Stable</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78">
            <w:pPr>
              <w:widowControl w:val="0"/>
              <w:spacing w:line="240" w:lineRule="auto"/>
              <w:rPr>
                <w:b w:val="1"/>
                <w:bCs w:val="1"/>
              </w:rPr>
            </w:pPr>
            <w:r w:rsidDel="00000000" w:rsidR="00000000" w:rsidRPr="00000000">
              <w:rPr>
                <w:b w:val="1"/>
                <w:bCs w:val="1"/>
                <w:rtl w:val="0"/>
              </w:rPr>
              <w:t xml:space="preserve">1929</w:t>
            </w:r>
          </w:p>
        </w:tc>
        <w:tc>
          <w:tcPr>
            <w:shd w:fill="auto" w:val="clear"/>
            <w:tcMar>
              <w:top w:w="0.0" w:type="dxa"/>
              <w:left w:w="0.0" w:type="dxa"/>
              <w:bottom w:w="0.0" w:type="dxa"/>
              <w:right w:w="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Roaring 20s</w:t>
            </w:r>
          </w:p>
        </w:tc>
        <w:tc>
          <w:tcPr>
            <w:shd w:fill="auto" w:val="clear"/>
            <w:tcMar>
              <w:top w:w="0.0" w:type="dxa"/>
              <w:left w:w="0.0" w:type="dxa"/>
              <w:bottom w:w="0.0" w:type="dxa"/>
              <w:right w:w="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16%</w:t>
            </w:r>
          </w:p>
        </w:tc>
        <w:tc>
          <w:tcPr>
            <w:shd w:fill="auto" w:val="clear"/>
            <w:tcMar>
              <w:top w:w="0.0" w:type="dxa"/>
              <w:left w:w="0.0" w:type="dxa"/>
              <w:bottom w:w="0.0" w:type="dxa"/>
              <w:right w:w="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2.50</w:t>
            </w:r>
          </w:p>
        </w:tc>
        <w:tc>
          <w:tcPr>
            <w:shd w:fill="auto" w:val="clear"/>
            <w:tcMar>
              <w:top w:w="0.0" w:type="dxa"/>
              <w:left w:w="0.0" w:type="dxa"/>
              <w:bottom w:w="0.0" w:type="dxa"/>
              <w:right w:w="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0.88</w:t>
            </w:r>
          </w:p>
        </w:tc>
        <w:tc>
          <w:tcPr>
            <w:shd w:fill="auto" w:val="clear"/>
            <w:tcMar>
              <w:top w:w="0.0" w:type="dxa"/>
              <w:left w:w="0.0" w:type="dxa"/>
              <w:bottom w:w="0.0" w:type="dxa"/>
              <w:right w:w="0.0" w:type="dxa"/>
            </w:tcMar>
            <w:vAlign w:val="top"/>
          </w:tcPr>
          <w:p w:rsidR="00000000" w:rsidDel="00000000" w:rsidP="00000000" w:rsidRDefault="00000000" w:rsidRPr="00000000" w14:paraId="0000007D">
            <w:pPr>
              <w:widowControl w:val="0"/>
              <w:spacing w:line="240" w:lineRule="auto"/>
              <w:rPr>
                <w:b w:val="1"/>
                <w:bCs w:val="1"/>
              </w:rPr>
            </w:pPr>
            <w:r w:rsidDel="00000000" w:rsidR="00000000" w:rsidRPr="00000000">
              <w:rPr>
                <w:b w:val="1"/>
                <w:bCs w:val="1"/>
                <w:rtl w:val="0"/>
              </w:rPr>
              <w:t xml:space="preserve">0.79</w:t>
            </w:r>
          </w:p>
        </w:tc>
        <w:tc>
          <w:tcPr>
            <w:shd w:fill="auto" w:val="clear"/>
            <w:tcMar>
              <w:top w:w="0.0" w:type="dxa"/>
              <w:left w:w="0.0" w:type="dxa"/>
              <w:bottom w:w="0.0" w:type="dxa"/>
              <w:right w:w="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Stable</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7F">
            <w:pPr>
              <w:widowControl w:val="0"/>
              <w:spacing w:line="240" w:lineRule="auto"/>
              <w:rPr>
                <w:b w:val="1"/>
                <w:bCs w:val="1"/>
              </w:rPr>
            </w:pPr>
            <w:r w:rsidDel="00000000" w:rsidR="00000000" w:rsidRPr="00000000">
              <w:rPr>
                <w:b w:val="1"/>
                <w:bCs w:val="1"/>
                <w:rtl w:val="0"/>
              </w:rPr>
              <w:t xml:space="preserve">1933</w:t>
            </w:r>
          </w:p>
        </w:tc>
        <w:tc>
          <w:tcPr>
            <w:shd w:fill="auto" w:val="clear"/>
            <w:tcMar>
              <w:top w:w="0.0" w:type="dxa"/>
              <w:left w:w="0.0" w:type="dxa"/>
              <w:bottom w:w="0.0" w:type="dxa"/>
              <w:right w:w="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Great Depression</w:t>
            </w:r>
          </w:p>
        </w:tc>
        <w:tc>
          <w:tcPr>
            <w:shd w:fill="auto" w:val="clear"/>
            <w:tcMar>
              <w:top w:w="0.0" w:type="dxa"/>
              <w:left w:w="0.0" w:type="dxa"/>
              <w:bottom w:w="0.0" w:type="dxa"/>
              <w:right w:w="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40%</w:t>
            </w:r>
          </w:p>
        </w:tc>
        <w:tc>
          <w:tcPr>
            <w:shd w:fill="auto" w:val="clear"/>
            <w:tcMar>
              <w:top w:w="0.0" w:type="dxa"/>
              <w:left w:w="0.0" w:type="dxa"/>
              <w:bottom w:w="0.0" w:type="dxa"/>
              <w:right w:w="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2.20</w:t>
            </w:r>
          </w:p>
        </w:tc>
        <w:tc>
          <w:tcPr>
            <w:shd w:fill="auto" w:val="clear"/>
            <w:tcMar>
              <w:top w:w="0.0" w:type="dxa"/>
              <w:left w:w="0.0" w:type="dxa"/>
              <w:bottom w:w="0.0" w:type="dxa"/>
              <w:right w:w="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0.42</w:t>
            </w:r>
          </w:p>
        </w:tc>
        <w:tc>
          <w:tcPr>
            <w:shd w:fill="auto" w:val="clear"/>
            <w:tcMar>
              <w:top w:w="0.0" w:type="dxa"/>
              <w:left w:w="0.0" w:type="dxa"/>
              <w:bottom w:w="0.0" w:type="dxa"/>
              <w:right w:w="0.0" w:type="dxa"/>
            </w:tcMar>
            <w:vAlign w:val="top"/>
          </w:tcPr>
          <w:p w:rsidR="00000000" w:rsidDel="00000000" w:rsidP="00000000" w:rsidRDefault="00000000" w:rsidRPr="00000000" w14:paraId="00000084">
            <w:pPr>
              <w:widowControl w:val="0"/>
              <w:spacing w:line="240" w:lineRule="auto"/>
              <w:rPr>
                <w:b w:val="1"/>
                <w:bCs w:val="1"/>
              </w:rPr>
            </w:pPr>
            <w:r w:rsidDel="00000000" w:rsidR="00000000" w:rsidRPr="00000000">
              <w:rPr>
                <w:b w:val="1"/>
                <w:bCs w:val="1"/>
                <w:rtl w:val="0"/>
              </w:rPr>
              <w:t xml:space="preserve">0.25</w:t>
            </w:r>
          </w:p>
        </w:tc>
        <w:tc>
          <w:tcPr>
            <w:shd w:fill="auto" w:val="clear"/>
            <w:tcMar>
              <w:top w:w="0.0" w:type="dxa"/>
              <w:left w:w="0.0" w:type="dxa"/>
              <w:bottom w:w="0.0" w:type="dxa"/>
              <w:right w:w="0.0" w:type="dxa"/>
            </w:tcMar>
            <w:vAlign w:val="top"/>
          </w:tcPr>
          <w:p w:rsidR="00000000" w:rsidDel="00000000" w:rsidP="00000000" w:rsidRDefault="00000000" w:rsidRPr="00000000" w14:paraId="00000085">
            <w:pPr>
              <w:widowControl w:val="0"/>
              <w:spacing w:line="240" w:lineRule="auto"/>
              <w:rPr>
                <w:b w:val="1"/>
                <w:bCs w:val="1"/>
              </w:rPr>
            </w:pPr>
            <w:r w:rsidDel="00000000" w:rsidR="00000000" w:rsidRPr="00000000">
              <w:rPr>
                <w:b w:val="1"/>
                <w:bCs w:val="1"/>
                <w:rtl w:val="0"/>
              </w:rPr>
              <w:t xml:space="preserve">Near Failure</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6">
            <w:pPr>
              <w:widowControl w:val="0"/>
              <w:spacing w:line="240" w:lineRule="auto"/>
              <w:rPr>
                <w:b w:val="1"/>
                <w:bCs w:val="1"/>
              </w:rPr>
            </w:pPr>
            <w:r w:rsidDel="00000000" w:rsidR="00000000" w:rsidRPr="00000000">
              <w:rPr>
                <w:b w:val="1"/>
                <w:bCs w:val="1"/>
                <w:rtl w:val="0"/>
              </w:rPr>
              <w:t xml:space="preserve">1940</w:t>
            </w:r>
          </w:p>
        </w:tc>
        <w:tc>
          <w:tcPr>
            <w:shd w:fill="auto" w:val="clear"/>
            <w:tcMar>
              <w:top w:w="0.0" w:type="dxa"/>
              <w:left w:w="0.0" w:type="dxa"/>
              <w:bottom w:w="0.0" w:type="dxa"/>
              <w:right w:w="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Pre-War</w:t>
            </w:r>
          </w:p>
        </w:tc>
        <w:tc>
          <w:tcPr>
            <w:shd w:fill="auto" w:val="clear"/>
            <w:tcMar>
              <w:top w:w="0.0" w:type="dxa"/>
              <w:left w:w="0.0" w:type="dxa"/>
              <w:bottom w:w="0.0" w:type="dxa"/>
              <w:right w:w="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43%</w:t>
            </w:r>
          </w:p>
        </w:tc>
        <w:tc>
          <w:tcPr>
            <w:shd w:fill="auto" w:val="clear"/>
            <w:tcMar>
              <w:top w:w="0.0" w:type="dxa"/>
              <w:left w:w="0.0" w:type="dxa"/>
              <w:bottom w:w="0.0" w:type="dxa"/>
              <w:right w:w="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2.20</w:t>
            </w:r>
          </w:p>
        </w:tc>
        <w:tc>
          <w:tcPr>
            <w:shd w:fill="auto" w:val="clear"/>
            <w:tcMar>
              <w:top w:w="0.0" w:type="dxa"/>
              <w:left w:w="0.0" w:type="dxa"/>
              <w:bottom w:w="0.0" w:type="dxa"/>
              <w:right w:w="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0.58</w:t>
            </w:r>
          </w:p>
        </w:tc>
        <w:tc>
          <w:tcPr>
            <w:shd w:fill="auto" w:val="clear"/>
            <w:tcMar>
              <w:top w:w="0.0" w:type="dxa"/>
              <w:left w:w="0.0" w:type="dxa"/>
              <w:bottom w:w="0.0" w:type="dxa"/>
              <w:right w:w="0.0" w:type="dxa"/>
            </w:tcMar>
            <w:vAlign w:val="top"/>
          </w:tcPr>
          <w:p w:rsidR="00000000" w:rsidDel="00000000" w:rsidP="00000000" w:rsidRDefault="00000000" w:rsidRPr="00000000" w14:paraId="0000008B">
            <w:pPr>
              <w:widowControl w:val="0"/>
              <w:spacing w:line="240" w:lineRule="auto"/>
              <w:rPr>
                <w:b w:val="1"/>
                <w:bCs w:val="1"/>
              </w:rPr>
            </w:pPr>
            <w:r w:rsidDel="00000000" w:rsidR="00000000" w:rsidRPr="00000000">
              <w:rPr>
                <w:b w:val="1"/>
                <w:bCs w:val="1"/>
                <w:rtl w:val="0"/>
              </w:rPr>
              <w:t xml:space="preserve">0.46</w:t>
            </w:r>
          </w:p>
        </w:tc>
        <w:tc>
          <w:tcPr>
            <w:shd w:fill="auto" w:val="clear"/>
            <w:tcMar>
              <w:top w:w="0.0" w:type="dxa"/>
              <w:left w:w="0.0" w:type="dxa"/>
              <w:bottom w:w="0.0" w:type="dxa"/>
              <w:right w:w="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Stressed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D">
            <w:pPr>
              <w:widowControl w:val="0"/>
              <w:spacing w:line="240" w:lineRule="auto"/>
              <w:rPr>
                <w:b w:val="1"/>
                <w:bCs w:val="1"/>
              </w:rPr>
            </w:pPr>
            <w:r w:rsidDel="00000000" w:rsidR="00000000" w:rsidRPr="00000000">
              <w:rPr>
                <w:b w:val="1"/>
                <w:bCs w:val="1"/>
                <w:rtl w:val="0"/>
              </w:rPr>
              <w:t xml:space="preserve">1946</w:t>
            </w:r>
          </w:p>
        </w:tc>
        <w:tc>
          <w:tcPr>
            <w:shd w:fill="auto" w:val="clear"/>
            <w:tcMar>
              <w:top w:w="0.0" w:type="dxa"/>
              <w:left w:w="0.0" w:type="dxa"/>
              <w:bottom w:w="0.0" w:type="dxa"/>
              <w:right w:w="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WWII Peak</w:t>
            </w:r>
          </w:p>
        </w:tc>
        <w:tc>
          <w:tcPr>
            <w:shd w:fill="auto" w:val="clear"/>
            <w:tcMar>
              <w:top w:w="0.0" w:type="dxa"/>
              <w:left w:w="0.0" w:type="dxa"/>
              <w:bottom w:w="0.0" w:type="dxa"/>
              <w:right w:w="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121%</w:t>
            </w:r>
          </w:p>
        </w:tc>
        <w:tc>
          <w:tcPr>
            <w:shd w:fill="auto" w:val="clear"/>
            <w:tcMar>
              <w:top w:w="0.0" w:type="dxa"/>
              <w:left w:w="0.0" w:type="dxa"/>
              <w:bottom w:w="0.0" w:type="dxa"/>
              <w:right w:w="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2.50</w:t>
            </w:r>
          </w:p>
        </w:tc>
        <w:tc>
          <w:tcPr>
            <w:shd w:fill="auto" w:val="clear"/>
            <w:tcMar>
              <w:top w:w="0.0" w:type="dxa"/>
              <w:left w:w="0.0" w:type="dxa"/>
              <w:bottom w:w="0.0" w:type="dxa"/>
              <w:right w:w="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0.42</w:t>
            </w:r>
          </w:p>
        </w:tc>
        <w:tc>
          <w:tcPr>
            <w:shd w:fill="auto" w:val="clear"/>
            <w:tcMar>
              <w:top w:w="0.0" w:type="dxa"/>
              <w:left w:w="0.0" w:type="dxa"/>
              <w:bottom w:w="0.0" w:type="dxa"/>
              <w:right w:w="0.0" w:type="dxa"/>
            </w:tcMar>
            <w:vAlign w:val="top"/>
          </w:tcPr>
          <w:p w:rsidR="00000000" w:rsidDel="00000000" w:rsidP="00000000" w:rsidRDefault="00000000" w:rsidRPr="00000000" w14:paraId="00000092">
            <w:pPr>
              <w:widowControl w:val="0"/>
              <w:spacing w:line="240" w:lineRule="auto"/>
              <w:rPr>
                <w:b w:val="1"/>
                <w:bCs w:val="1"/>
              </w:rPr>
            </w:pPr>
            <w:r w:rsidDel="00000000" w:rsidR="00000000" w:rsidRPr="00000000">
              <w:rPr>
                <w:b w:val="1"/>
                <w:bCs w:val="1"/>
                <w:rtl w:val="0"/>
              </w:rPr>
              <w:t xml:space="preserve">0.38</w:t>
            </w:r>
          </w:p>
        </w:tc>
        <w:tc>
          <w:tcPr>
            <w:shd w:fill="auto" w:val="clear"/>
            <w:tcMar>
              <w:top w:w="0.0" w:type="dxa"/>
              <w:left w:w="0.0" w:type="dxa"/>
              <w:bottom w:w="0.0" w:type="dxa"/>
              <w:right w:w="0.0" w:type="dxa"/>
            </w:tcMar>
            <w:vAlign w:val="top"/>
          </w:tcPr>
          <w:p w:rsidR="00000000" w:rsidDel="00000000" w:rsidP="00000000" w:rsidRDefault="00000000" w:rsidRPr="00000000" w14:paraId="00000093">
            <w:pPr>
              <w:widowControl w:val="0"/>
              <w:spacing w:line="240" w:lineRule="auto"/>
              <w:rPr>
                <w:b w:val="1"/>
                <w:bCs w:val="1"/>
              </w:rPr>
            </w:pPr>
            <w:r w:rsidDel="00000000" w:rsidR="00000000" w:rsidRPr="00000000">
              <w:rPr>
                <w:b w:val="1"/>
                <w:bCs w:val="1"/>
                <w:rtl w:val="0"/>
              </w:rPr>
              <w:t xml:space="preserve">Critical Stress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4">
            <w:pPr>
              <w:widowControl w:val="0"/>
              <w:spacing w:line="240" w:lineRule="auto"/>
              <w:rPr>
                <w:b w:val="1"/>
                <w:bCs w:val="1"/>
              </w:rPr>
            </w:pPr>
            <w:r w:rsidDel="00000000" w:rsidR="00000000" w:rsidRPr="00000000">
              <w:rPr>
                <w:b w:val="1"/>
                <w:bCs w:val="1"/>
                <w:rtl w:val="0"/>
              </w:rPr>
              <w:t xml:space="preserve">1950</w:t>
            </w:r>
          </w:p>
        </w:tc>
        <w:tc>
          <w:tcPr>
            <w:shd w:fill="auto" w:val="clear"/>
            <w:tcMar>
              <w:top w:w="0.0" w:type="dxa"/>
              <w:left w:w="0.0" w:type="dxa"/>
              <w:bottom w:w="0.0" w:type="dxa"/>
              <w:right w:w="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Post-War Boom</w:t>
            </w:r>
          </w:p>
        </w:tc>
        <w:tc>
          <w:tcPr>
            <w:shd w:fill="auto" w:val="clear"/>
            <w:tcMar>
              <w:top w:w="0.0" w:type="dxa"/>
              <w:left w:w="0.0" w:type="dxa"/>
              <w:bottom w:w="0.0" w:type="dxa"/>
              <w:right w:w="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94%</w:t>
            </w:r>
          </w:p>
        </w:tc>
        <w:tc>
          <w:tcPr>
            <w:shd w:fill="auto" w:val="clear"/>
            <w:tcMar>
              <w:top w:w="0.0" w:type="dxa"/>
              <w:left w:w="0.0" w:type="dxa"/>
              <w:bottom w:w="0.0" w:type="dxa"/>
              <w:right w:w="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3.00</w:t>
            </w:r>
          </w:p>
        </w:tc>
        <w:tc>
          <w:tcPr>
            <w:shd w:fill="auto" w:val="clear"/>
            <w:tcMar>
              <w:top w:w="0.0" w:type="dxa"/>
              <w:left w:w="0.0" w:type="dxa"/>
              <w:bottom w:w="0.0" w:type="dxa"/>
              <w:right w:w="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0.72</w:t>
            </w:r>
          </w:p>
        </w:tc>
        <w:tc>
          <w:tcPr>
            <w:shd w:fill="auto" w:val="clear"/>
            <w:tcMar>
              <w:top w:w="0.0" w:type="dxa"/>
              <w:left w:w="0.0" w:type="dxa"/>
              <w:bottom w:w="0.0" w:type="dxa"/>
              <w:right w:w="0.0" w:type="dxa"/>
            </w:tcMar>
            <w:vAlign w:val="top"/>
          </w:tcPr>
          <w:p w:rsidR="00000000" w:rsidDel="00000000" w:rsidP="00000000" w:rsidRDefault="00000000" w:rsidRPr="00000000" w14:paraId="00000099">
            <w:pPr>
              <w:widowControl w:val="0"/>
              <w:spacing w:line="240" w:lineRule="auto"/>
              <w:rPr>
                <w:b w:val="1"/>
                <w:bCs w:val="1"/>
              </w:rPr>
            </w:pPr>
            <w:r w:rsidDel="00000000" w:rsidR="00000000" w:rsidRPr="00000000">
              <w:rPr>
                <w:b w:val="1"/>
                <w:bCs w:val="1"/>
                <w:rtl w:val="0"/>
              </w:rPr>
              <w:t xml:space="preserve">0.72</w:t>
            </w:r>
          </w:p>
        </w:tc>
        <w:tc>
          <w:tcPr>
            <w:shd w:fill="auto" w:val="clear"/>
            <w:tcMar>
              <w:top w:w="0.0" w:type="dxa"/>
              <w:left w:w="0.0" w:type="dxa"/>
              <w:bottom w:w="0.0" w:type="dxa"/>
              <w:right w:w="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Recovery</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B">
            <w:pPr>
              <w:widowControl w:val="0"/>
              <w:spacing w:line="240" w:lineRule="auto"/>
              <w:rPr>
                <w:b w:val="1"/>
                <w:bCs w:val="1"/>
              </w:rPr>
            </w:pPr>
            <w:r w:rsidDel="00000000" w:rsidR="00000000" w:rsidRPr="00000000">
              <w:rPr>
                <w:b w:val="1"/>
                <w:bCs w:val="1"/>
                <w:rtl w:val="0"/>
              </w:rPr>
              <w:t xml:space="preserve">1960</w:t>
            </w:r>
          </w:p>
        </w:tc>
        <w:tc>
          <w:tcPr>
            <w:shd w:fill="auto" w:val="clear"/>
            <w:tcMar>
              <w:top w:w="0.0" w:type="dxa"/>
              <w:left w:w="0.0" w:type="dxa"/>
              <w:bottom w:w="0.0" w:type="dxa"/>
              <w:right w:w="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Golden Age</w:t>
            </w:r>
          </w:p>
        </w:tc>
        <w:tc>
          <w:tcPr>
            <w:shd w:fill="auto" w:val="clear"/>
            <w:tcMar>
              <w:top w:w="0.0" w:type="dxa"/>
              <w:left w:w="0.0" w:type="dxa"/>
              <w:bottom w:w="0.0" w:type="dxa"/>
              <w:right w:w="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55%</w:t>
            </w:r>
          </w:p>
        </w:tc>
        <w:tc>
          <w:tcPr>
            <w:shd w:fill="auto" w:val="clear"/>
            <w:tcMar>
              <w:top w:w="0.0" w:type="dxa"/>
              <w:left w:w="0.0" w:type="dxa"/>
              <w:bottom w:w="0.0" w:type="dxa"/>
              <w:right w:w="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3.60</w:t>
            </w:r>
          </w:p>
        </w:tc>
        <w:tc>
          <w:tcPr>
            <w:shd w:fill="auto" w:val="clear"/>
            <w:tcMar>
              <w:top w:w="0.0" w:type="dxa"/>
              <w:left w:w="0.0" w:type="dxa"/>
              <w:bottom w:w="0.0" w:type="dxa"/>
              <w:right w:w="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1.24</w:t>
            </w:r>
          </w:p>
        </w:tc>
        <w:tc>
          <w:tcPr>
            <w:shd w:fill="auto" w:val="clear"/>
            <w:tcMar>
              <w:top w:w="0.0" w:type="dxa"/>
              <w:left w:w="0.0" w:type="dxa"/>
              <w:bottom w:w="0.0" w:type="dxa"/>
              <w:right w:w="0.0" w:type="dxa"/>
            </w:tcMar>
            <w:vAlign w:val="top"/>
          </w:tcPr>
          <w:p w:rsidR="00000000" w:rsidDel="00000000" w:rsidP="00000000" w:rsidRDefault="00000000" w:rsidRPr="00000000" w14:paraId="000000A0">
            <w:pPr>
              <w:widowControl w:val="0"/>
              <w:spacing w:line="240" w:lineRule="auto"/>
              <w:rPr>
                <w:b w:val="1"/>
                <w:bCs w:val="1"/>
              </w:rPr>
            </w:pPr>
            <w:r w:rsidDel="00000000" w:rsidR="00000000" w:rsidRPr="00000000">
              <w:rPr>
                <w:b w:val="1"/>
                <w:bCs w:val="1"/>
                <w:rtl w:val="0"/>
              </w:rPr>
              <w:t xml:space="preserve">1.24</w:t>
            </w:r>
          </w:p>
        </w:tc>
        <w:tc>
          <w:tcPr>
            <w:shd w:fill="auto" w:val="clear"/>
            <w:tcMar>
              <w:top w:w="0.0" w:type="dxa"/>
              <w:left w:w="0.0" w:type="dxa"/>
              <w:bottom w:w="0.0" w:type="dxa"/>
              <w:right w:w="0.0" w:type="dxa"/>
            </w:tcMar>
            <w:vAlign w:val="top"/>
          </w:tcPr>
          <w:p w:rsidR="00000000" w:rsidDel="00000000" w:rsidP="00000000" w:rsidRDefault="00000000" w:rsidRPr="00000000" w14:paraId="000000A1">
            <w:pPr>
              <w:widowControl w:val="0"/>
              <w:spacing w:line="240" w:lineRule="auto"/>
              <w:rPr>
                <w:b w:val="1"/>
                <w:bCs w:val="1"/>
              </w:rPr>
            </w:pPr>
            <w:r w:rsidDel="00000000" w:rsidR="00000000" w:rsidRPr="00000000">
              <w:rPr>
                <w:b w:val="1"/>
                <w:bCs w:val="1"/>
                <w:rtl w:val="0"/>
              </w:rPr>
              <w:t xml:space="preserve">Peak Stability</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2">
            <w:pPr>
              <w:widowControl w:val="0"/>
              <w:spacing w:line="240" w:lineRule="auto"/>
              <w:rPr>
                <w:b w:val="1"/>
                <w:bCs w:val="1"/>
              </w:rPr>
            </w:pPr>
            <w:r w:rsidDel="00000000" w:rsidR="00000000" w:rsidRPr="00000000">
              <w:rPr>
                <w:b w:val="1"/>
                <w:bCs w:val="1"/>
                <w:rtl w:val="0"/>
              </w:rPr>
              <w:t xml:space="preserve">1970</w:t>
            </w:r>
          </w:p>
        </w:tc>
        <w:tc>
          <w:tcPr>
            <w:shd w:fill="auto" w:val="clear"/>
            <w:tcMar>
              <w:top w:w="0.0" w:type="dxa"/>
              <w:left w:w="0.0" w:type="dxa"/>
              <w:bottom w:w="0.0" w:type="dxa"/>
              <w:right w:w="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Transition</w:t>
            </w:r>
          </w:p>
        </w:tc>
        <w:tc>
          <w:tcPr>
            <w:shd w:fill="auto" w:val="clear"/>
            <w:tcMar>
              <w:top w:w="0.0" w:type="dxa"/>
              <w:left w:w="0.0" w:type="dxa"/>
              <w:bottom w:w="0.0" w:type="dxa"/>
              <w:right w:w="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35%</w:t>
            </w:r>
          </w:p>
        </w:tc>
        <w:tc>
          <w:tcPr>
            <w:shd w:fill="auto" w:val="clear"/>
            <w:tcMar>
              <w:top w:w="0.0" w:type="dxa"/>
              <w:left w:w="0.0" w:type="dxa"/>
              <w:bottom w:w="0.0" w:type="dxa"/>
              <w:right w:w="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2.48</w:t>
            </w:r>
          </w:p>
        </w:tc>
        <w:tc>
          <w:tcPr>
            <w:shd w:fill="auto" w:val="clear"/>
            <w:tcMar>
              <w:top w:w="0.0" w:type="dxa"/>
              <w:left w:w="0.0" w:type="dxa"/>
              <w:bottom w:w="0.0" w:type="dxa"/>
              <w:right w:w="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0.97</w:t>
            </w:r>
          </w:p>
        </w:tc>
        <w:tc>
          <w:tcPr>
            <w:shd w:fill="auto" w:val="clear"/>
            <w:tcMar>
              <w:top w:w="0.0" w:type="dxa"/>
              <w:left w:w="0.0" w:type="dxa"/>
              <w:bottom w:w="0.0" w:type="dxa"/>
              <w:right w:w="0.0" w:type="dxa"/>
            </w:tcMar>
            <w:vAlign w:val="top"/>
          </w:tcPr>
          <w:p w:rsidR="00000000" w:rsidDel="00000000" w:rsidP="00000000" w:rsidRDefault="00000000" w:rsidRPr="00000000" w14:paraId="000000A7">
            <w:pPr>
              <w:widowControl w:val="0"/>
              <w:spacing w:line="240" w:lineRule="auto"/>
              <w:rPr>
                <w:b w:val="1"/>
                <w:bCs w:val="1"/>
              </w:rPr>
            </w:pPr>
            <w:r w:rsidDel="00000000" w:rsidR="00000000" w:rsidRPr="00000000">
              <w:rPr>
                <w:b w:val="1"/>
                <w:bCs w:val="1"/>
                <w:rtl w:val="0"/>
              </w:rPr>
              <w:t xml:space="preserve">0.97</w:t>
            </w:r>
          </w:p>
        </w:tc>
        <w:tc>
          <w:tcPr>
            <w:shd w:fill="auto" w:val="clear"/>
            <w:tcMar>
              <w:top w:w="0.0" w:type="dxa"/>
              <w:left w:w="0.0" w:type="dxa"/>
              <w:bottom w:w="0.0" w:type="dxa"/>
              <w:right w:w="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High Stability</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9">
            <w:pPr>
              <w:widowControl w:val="0"/>
              <w:spacing w:line="240" w:lineRule="auto"/>
              <w:rPr>
                <w:b w:val="1"/>
                <w:bCs w:val="1"/>
              </w:rPr>
            </w:pPr>
            <w:r w:rsidDel="00000000" w:rsidR="00000000" w:rsidRPr="00000000">
              <w:rPr>
                <w:b w:val="1"/>
                <w:bCs w:val="1"/>
                <w:rtl w:val="0"/>
              </w:rPr>
              <w:t xml:space="preserve">1980</w:t>
            </w:r>
          </w:p>
        </w:tc>
        <w:tc>
          <w:tcPr>
            <w:shd w:fill="auto" w:val="clear"/>
            <w:tcMar>
              <w:top w:w="0.0" w:type="dxa"/>
              <w:left w:w="0.0" w:type="dxa"/>
              <w:bottom w:w="0.0" w:type="dxa"/>
              <w:right w:w="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Stagflation</w:t>
            </w:r>
          </w:p>
        </w:tc>
        <w:tc>
          <w:tcPr>
            <w:shd w:fill="auto" w:val="clear"/>
            <w:tcMar>
              <w:top w:w="0.0" w:type="dxa"/>
              <w:left w:w="0.0" w:type="dxa"/>
              <w:bottom w:w="0.0" w:type="dxa"/>
              <w:right w:w="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32%</w:t>
            </w:r>
          </w:p>
        </w:tc>
        <w:tc>
          <w:tcPr>
            <w:shd w:fill="auto" w:val="clear"/>
            <w:tcMar>
              <w:top w:w="0.0" w:type="dxa"/>
              <w:left w:w="0.0" w:type="dxa"/>
              <w:bottom w:w="0.0" w:type="dxa"/>
              <w:right w:w="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1.84</w:t>
            </w:r>
          </w:p>
        </w:tc>
        <w:tc>
          <w:tcPr>
            <w:shd w:fill="auto" w:val="clear"/>
            <w:tcMar>
              <w:top w:w="0.0" w:type="dxa"/>
              <w:left w:w="0.0" w:type="dxa"/>
              <w:bottom w:w="0.0" w:type="dxa"/>
              <w:right w:w="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0.70</w:t>
            </w:r>
          </w:p>
        </w:tc>
        <w:tc>
          <w:tcPr>
            <w:shd w:fill="auto" w:val="clear"/>
            <w:tcMar>
              <w:top w:w="0.0" w:type="dxa"/>
              <w:left w:w="0.0" w:type="dxa"/>
              <w:bottom w:w="0.0" w:type="dxa"/>
              <w:right w:w="0.0" w:type="dxa"/>
            </w:tcMar>
            <w:vAlign w:val="top"/>
          </w:tcPr>
          <w:p w:rsidR="00000000" w:rsidDel="00000000" w:rsidP="00000000" w:rsidRDefault="00000000" w:rsidRPr="00000000" w14:paraId="000000AE">
            <w:pPr>
              <w:widowControl w:val="0"/>
              <w:spacing w:line="240" w:lineRule="auto"/>
              <w:rPr>
                <w:b w:val="1"/>
                <w:bCs w:val="1"/>
              </w:rPr>
            </w:pPr>
            <w:r w:rsidDel="00000000" w:rsidR="00000000" w:rsidRPr="00000000">
              <w:rPr>
                <w:b w:val="1"/>
                <w:bCs w:val="1"/>
                <w:rtl w:val="0"/>
              </w:rPr>
              <w:t xml:space="preserve">0.63</w:t>
            </w:r>
          </w:p>
        </w:tc>
        <w:tc>
          <w:tcPr>
            <w:shd w:fill="auto" w:val="clear"/>
            <w:tcMar>
              <w:top w:w="0.0" w:type="dxa"/>
              <w:left w:w="0.0" w:type="dxa"/>
              <w:bottom w:w="0.0" w:type="dxa"/>
              <w:right w:w="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Stressed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B0">
            <w:pPr>
              <w:widowControl w:val="0"/>
              <w:spacing w:line="240" w:lineRule="auto"/>
              <w:rPr>
                <w:b w:val="1"/>
                <w:bCs w:val="1"/>
              </w:rPr>
            </w:pPr>
            <w:r w:rsidDel="00000000" w:rsidR="00000000" w:rsidRPr="00000000">
              <w:rPr>
                <w:b w:val="1"/>
                <w:bCs w:val="1"/>
                <w:rtl w:val="0"/>
              </w:rPr>
              <w:t xml:space="preserve">1990</w:t>
            </w:r>
          </w:p>
        </w:tc>
        <w:tc>
          <w:tcPr>
            <w:shd w:fill="auto" w:val="clear"/>
            <w:tcMar>
              <w:top w:w="0.0" w:type="dxa"/>
              <w:left w:w="0.0" w:type="dxa"/>
              <w:bottom w:w="0.0" w:type="dxa"/>
              <w:right w:w="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Great Moderation</w:t>
            </w:r>
          </w:p>
        </w:tc>
        <w:tc>
          <w:tcPr>
            <w:shd w:fill="auto" w:val="clear"/>
            <w:tcMar>
              <w:top w:w="0.0" w:type="dxa"/>
              <w:left w:w="0.0" w:type="dxa"/>
              <w:bottom w:w="0.0" w:type="dxa"/>
              <w:right w:w="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55%</w:t>
            </w:r>
          </w:p>
        </w:tc>
        <w:tc>
          <w:tcPr>
            <w:shd w:fill="auto" w:val="clear"/>
            <w:tcMar>
              <w:top w:w="0.0" w:type="dxa"/>
              <w:left w:w="0.0" w:type="dxa"/>
              <w:bottom w:w="0.0" w:type="dxa"/>
              <w:right w:w="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2.08</w:t>
            </w:r>
          </w:p>
        </w:tc>
        <w:tc>
          <w:tcPr>
            <w:shd w:fill="auto" w:val="clear"/>
            <w:tcMar>
              <w:top w:w="0.0" w:type="dxa"/>
              <w:left w:w="0.0" w:type="dxa"/>
              <w:bottom w:w="0.0" w:type="dxa"/>
              <w:right w:w="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0.68</w:t>
            </w:r>
          </w:p>
        </w:tc>
        <w:tc>
          <w:tcPr>
            <w:shd w:fill="auto" w:val="clear"/>
            <w:tcMar>
              <w:top w:w="0.0" w:type="dxa"/>
              <w:left w:w="0.0" w:type="dxa"/>
              <w:bottom w:w="0.0" w:type="dxa"/>
              <w:right w:w="0.0" w:type="dxa"/>
            </w:tcMar>
            <w:vAlign w:val="top"/>
          </w:tcPr>
          <w:p w:rsidR="00000000" w:rsidDel="00000000" w:rsidP="00000000" w:rsidRDefault="00000000" w:rsidRPr="00000000" w14:paraId="000000B5">
            <w:pPr>
              <w:widowControl w:val="0"/>
              <w:spacing w:line="240" w:lineRule="auto"/>
              <w:rPr>
                <w:b w:val="1"/>
                <w:bCs w:val="1"/>
              </w:rPr>
            </w:pPr>
            <w:r w:rsidDel="00000000" w:rsidR="00000000" w:rsidRPr="00000000">
              <w:rPr>
                <w:b w:val="1"/>
                <w:bCs w:val="1"/>
                <w:rtl w:val="0"/>
              </w:rPr>
              <w:t xml:space="preserve">0.58</w:t>
            </w:r>
          </w:p>
        </w:tc>
        <w:tc>
          <w:tcPr>
            <w:shd w:fill="auto" w:val="clear"/>
            <w:tcMar>
              <w:top w:w="0.0" w:type="dxa"/>
              <w:left w:w="0.0" w:type="dxa"/>
              <w:bottom w:w="0.0" w:type="dxa"/>
              <w:right w:w="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Hollow Stability</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B7">
            <w:pPr>
              <w:widowControl w:val="0"/>
              <w:spacing w:line="240" w:lineRule="auto"/>
              <w:rPr>
                <w:b w:val="1"/>
                <w:bCs w:val="1"/>
              </w:rPr>
            </w:pPr>
            <w:r w:rsidDel="00000000" w:rsidR="00000000" w:rsidRPr="00000000">
              <w:rPr>
                <w:b w:val="1"/>
                <w:bCs w:val="1"/>
                <w:rtl w:val="0"/>
              </w:rPr>
              <w:t xml:space="preserve">2000</w:t>
            </w:r>
          </w:p>
        </w:tc>
        <w:tc>
          <w:tcPr>
            <w:shd w:fill="auto" w:val="clear"/>
            <w:tcMar>
              <w:top w:w="0.0" w:type="dxa"/>
              <w:left w:w="0.0" w:type="dxa"/>
              <w:bottom w:w="0.0" w:type="dxa"/>
              <w:right w:w="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Dot-Com Peak</w:t>
            </w:r>
          </w:p>
        </w:tc>
        <w:tc>
          <w:tcPr>
            <w:shd w:fill="auto" w:val="clear"/>
            <w:tcMar>
              <w:top w:w="0.0" w:type="dxa"/>
              <w:left w:w="0.0" w:type="dxa"/>
              <w:bottom w:w="0.0" w:type="dxa"/>
              <w:right w:w="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58%</w:t>
            </w:r>
          </w:p>
        </w:tc>
        <w:tc>
          <w:tcPr>
            <w:shd w:fill="auto" w:val="clear"/>
            <w:tcMar>
              <w:top w:w="0.0" w:type="dxa"/>
              <w:left w:w="0.0" w:type="dxa"/>
              <w:bottom w:w="0.0" w:type="dxa"/>
              <w:right w:w="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2.06</w:t>
            </w:r>
          </w:p>
        </w:tc>
        <w:tc>
          <w:tcPr>
            <w:shd w:fill="auto" w:val="clear"/>
            <w:tcMar>
              <w:top w:w="0.0" w:type="dxa"/>
              <w:left w:w="0.0" w:type="dxa"/>
              <w:bottom w:w="0.0" w:type="dxa"/>
              <w:right w:w="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0.68</w:t>
            </w:r>
          </w:p>
        </w:tc>
        <w:tc>
          <w:tcPr>
            <w:shd w:fill="auto" w:val="clear"/>
            <w:tcMar>
              <w:top w:w="0.0" w:type="dxa"/>
              <w:left w:w="0.0" w:type="dxa"/>
              <w:bottom w:w="0.0" w:type="dxa"/>
              <w:right w:w="0.0" w:type="dxa"/>
            </w:tcMar>
            <w:vAlign w:val="top"/>
          </w:tcPr>
          <w:p w:rsidR="00000000" w:rsidDel="00000000" w:rsidP="00000000" w:rsidRDefault="00000000" w:rsidRPr="00000000" w14:paraId="000000BC">
            <w:pPr>
              <w:widowControl w:val="0"/>
              <w:spacing w:line="240" w:lineRule="auto"/>
              <w:rPr>
                <w:b w:val="1"/>
                <w:bCs w:val="1"/>
              </w:rPr>
            </w:pPr>
            <w:r w:rsidDel="00000000" w:rsidR="00000000" w:rsidRPr="00000000">
              <w:rPr>
                <w:b w:val="1"/>
                <w:bCs w:val="1"/>
                <w:rtl w:val="0"/>
              </w:rPr>
              <w:t xml:space="preserve">0.55</w:t>
            </w:r>
          </w:p>
        </w:tc>
        <w:tc>
          <w:tcPr>
            <w:shd w:fill="auto" w:val="clear"/>
            <w:tcMar>
              <w:top w:w="0.0" w:type="dxa"/>
              <w:left w:w="0.0" w:type="dxa"/>
              <w:bottom w:w="0.0" w:type="dxa"/>
              <w:right w:w="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Plateau</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BE">
            <w:pPr>
              <w:widowControl w:val="0"/>
              <w:spacing w:line="240" w:lineRule="auto"/>
              <w:rPr>
                <w:b w:val="1"/>
                <w:bCs w:val="1"/>
              </w:rPr>
            </w:pPr>
            <w:r w:rsidDel="00000000" w:rsidR="00000000" w:rsidRPr="00000000">
              <w:rPr>
                <w:b w:val="1"/>
                <w:bCs w:val="1"/>
                <w:rtl w:val="0"/>
              </w:rPr>
              <w:t xml:space="preserve">2010</w:t>
            </w:r>
          </w:p>
        </w:tc>
        <w:tc>
          <w:tcPr>
            <w:shd w:fill="auto" w:val="clear"/>
            <w:tcMar>
              <w:top w:w="0.0" w:type="dxa"/>
              <w:left w:w="0.0" w:type="dxa"/>
              <w:bottom w:w="0.0" w:type="dxa"/>
              <w:right w:w="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GFC Aftermath</w:t>
            </w:r>
          </w:p>
        </w:tc>
        <w:tc>
          <w:tcPr>
            <w:shd w:fill="auto" w:val="clear"/>
            <w:tcMar>
              <w:top w:w="0.0" w:type="dxa"/>
              <w:left w:w="0.0" w:type="dxa"/>
              <w:bottom w:w="0.0" w:type="dxa"/>
              <w:right w:w="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90%</w:t>
            </w:r>
          </w:p>
        </w:tc>
        <w:tc>
          <w:tcPr>
            <w:shd w:fill="auto" w:val="clear"/>
            <w:tcMar>
              <w:top w:w="0.0" w:type="dxa"/>
              <w:left w:w="0.0" w:type="dxa"/>
              <w:bottom w:w="0.0" w:type="dxa"/>
              <w:right w:w="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1.93</w:t>
            </w:r>
          </w:p>
        </w:tc>
        <w:tc>
          <w:tcPr>
            <w:shd w:fill="auto" w:val="clear"/>
            <w:tcMar>
              <w:top w:w="0.0" w:type="dxa"/>
              <w:left w:w="0.0" w:type="dxa"/>
              <w:bottom w:w="0.0" w:type="dxa"/>
              <w:right w:w="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0.45</w:t>
            </w:r>
          </w:p>
        </w:tc>
        <w:tc>
          <w:tcPr>
            <w:shd w:fill="auto" w:val="clear"/>
            <w:tcMar>
              <w:top w:w="0.0" w:type="dxa"/>
              <w:left w:w="0.0" w:type="dxa"/>
              <w:bottom w:w="0.0" w:type="dxa"/>
              <w:right w:w="0.0" w:type="dxa"/>
            </w:tcMar>
            <w:vAlign w:val="top"/>
          </w:tcPr>
          <w:p w:rsidR="00000000" w:rsidDel="00000000" w:rsidP="00000000" w:rsidRDefault="00000000" w:rsidRPr="00000000" w14:paraId="000000C3">
            <w:pPr>
              <w:widowControl w:val="0"/>
              <w:spacing w:line="240" w:lineRule="auto"/>
              <w:rPr>
                <w:b w:val="1"/>
                <w:bCs w:val="1"/>
              </w:rPr>
            </w:pPr>
            <w:r w:rsidDel="00000000" w:rsidR="00000000" w:rsidRPr="00000000">
              <w:rPr>
                <w:b w:val="1"/>
                <w:bCs w:val="1"/>
                <w:rtl w:val="0"/>
              </w:rPr>
              <w:t xml:space="preserve">0.27</w:t>
            </w:r>
          </w:p>
        </w:tc>
        <w:tc>
          <w:tcPr>
            <w:shd w:fill="auto" w:val="clear"/>
            <w:tcMar>
              <w:top w:w="0.0" w:type="dxa"/>
              <w:left w:w="0.0" w:type="dxa"/>
              <w:bottom w:w="0.0" w:type="dxa"/>
              <w:right w:w="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Structural Decay</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C5">
            <w:pPr>
              <w:widowControl w:val="0"/>
              <w:spacing w:line="240" w:lineRule="auto"/>
              <w:rPr>
                <w:b w:val="1"/>
                <w:bCs w:val="1"/>
              </w:rPr>
            </w:pPr>
            <w:r w:rsidDel="00000000" w:rsidR="00000000" w:rsidRPr="00000000">
              <w:rPr>
                <w:b w:val="1"/>
                <w:bCs w:val="1"/>
                <w:rtl w:val="0"/>
              </w:rPr>
              <w:t xml:space="preserve">2020</w:t>
            </w:r>
          </w:p>
        </w:tc>
        <w:tc>
          <w:tcPr>
            <w:shd w:fill="auto" w:val="clear"/>
            <w:tcMar>
              <w:top w:w="0.0" w:type="dxa"/>
              <w:left w:w="0.0" w:type="dxa"/>
              <w:bottom w:w="0.0" w:type="dxa"/>
              <w:right w:w="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COVID Crisis</w:t>
            </w:r>
          </w:p>
        </w:tc>
        <w:tc>
          <w:tcPr>
            <w:shd w:fill="auto" w:val="clear"/>
            <w:tcMar>
              <w:top w:w="0.0" w:type="dxa"/>
              <w:left w:w="0.0" w:type="dxa"/>
              <w:bottom w:w="0.0" w:type="dxa"/>
              <w:right w:w="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128%</w:t>
            </w:r>
          </w:p>
        </w:tc>
        <w:tc>
          <w:tcPr>
            <w:shd w:fill="auto" w:val="clear"/>
            <w:tcMar>
              <w:top w:w="0.0" w:type="dxa"/>
              <w:left w:w="0.0" w:type="dxa"/>
              <w:bottom w:w="0.0" w:type="dxa"/>
              <w:right w:w="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1.64</w:t>
            </w:r>
          </w:p>
        </w:tc>
        <w:tc>
          <w:tcPr>
            <w:shd w:fill="auto" w:val="clear"/>
            <w:tcMar>
              <w:top w:w="0.0" w:type="dxa"/>
              <w:left w:w="0.0" w:type="dxa"/>
              <w:bottom w:w="0.0" w:type="dxa"/>
              <w:right w:w="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0.25</w:t>
            </w:r>
          </w:p>
        </w:tc>
        <w:tc>
          <w:tcPr>
            <w:shd w:fill="auto" w:val="clear"/>
            <w:tcMar>
              <w:top w:w="0.0" w:type="dxa"/>
              <w:left w:w="0.0" w:type="dxa"/>
              <w:bottom w:w="0.0" w:type="dxa"/>
              <w:right w:w="0.0" w:type="dxa"/>
            </w:tcMar>
            <w:vAlign w:val="top"/>
          </w:tcPr>
          <w:p w:rsidR="00000000" w:rsidDel="00000000" w:rsidP="00000000" w:rsidRDefault="00000000" w:rsidRPr="00000000" w14:paraId="000000CA">
            <w:pPr>
              <w:widowControl w:val="0"/>
              <w:spacing w:line="240" w:lineRule="auto"/>
              <w:rPr>
                <w:b w:val="1"/>
                <w:bCs w:val="1"/>
              </w:rPr>
            </w:pPr>
            <w:r w:rsidDel="00000000" w:rsidR="00000000" w:rsidRPr="00000000">
              <w:rPr>
                <w:b w:val="1"/>
                <w:bCs w:val="1"/>
                <w:rtl w:val="0"/>
              </w:rPr>
              <w:t xml:space="preserve">0.10</w:t>
            </w:r>
          </w:p>
        </w:tc>
        <w:tc>
          <w:tcPr>
            <w:shd w:fill="auto" w:val="clear"/>
            <w:tcMar>
              <w:top w:w="0.0" w:type="dxa"/>
              <w:left w:w="0.0" w:type="dxa"/>
              <w:bottom w:w="0.0" w:type="dxa"/>
              <w:right w:w="0.0" w:type="dxa"/>
            </w:tcMar>
            <w:vAlign w:val="top"/>
          </w:tcPr>
          <w:p w:rsidR="00000000" w:rsidDel="00000000" w:rsidP="00000000" w:rsidRDefault="00000000" w:rsidRPr="00000000" w14:paraId="000000CB">
            <w:pPr>
              <w:widowControl w:val="0"/>
              <w:spacing w:line="240" w:lineRule="auto"/>
              <w:rPr>
                <w:b w:val="1"/>
                <w:bCs w:val="1"/>
              </w:rPr>
            </w:pPr>
            <w:r w:rsidDel="00000000" w:rsidR="00000000" w:rsidRPr="00000000">
              <w:rPr>
                <w:b w:val="1"/>
                <w:bCs w:val="1"/>
                <w:rtl w:val="0"/>
              </w:rPr>
              <w:t xml:space="preserve">Failure Zone</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CC">
            <w:pPr>
              <w:widowControl w:val="0"/>
              <w:spacing w:line="240" w:lineRule="auto"/>
              <w:rPr>
                <w:b w:val="1"/>
                <w:bCs w:val="1"/>
              </w:rPr>
            </w:pPr>
            <w:r w:rsidDel="00000000" w:rsidR="00000000" w:rsidRPr="00000000">
              <w:rPr>
                <w:b w:val="1"/>
                <w:bCs w:val="1"/>
                <w:rtl w:val="0"/>
              </w:rPr>
              <w:t xml:space="preserve">2025</w:t>
            </w:r>
          </w:p>
        </w:tc>
        <w:tc>
          <w:tcPr>
            <w:shd w:fill="auto" w:val="clear"/>
            <w:tcMar>
              <w:top w:w="0.0" w:type="dxa"/>
              <w:left w:w="0.0" w:type="dxa"/>
              <w:bottom w:w="0.0" w:type="dxa"/>
              <w:right w:w="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Current State</w:t>
            </w:r>
          </w:p>
        </w:tc>
        <w:tc>
          <w:tcPr>
            <w:shd w:fill="auto" w:val="clear"/>
            <w:tcMar>
              <w:top w:w="0.0" w:type="dxa"/>
              <w:left w:w="0.0" w:type="dxa"/>
              <w:bottom w:w="0.0" w:type="dxa"/>
              <w:right w:w="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125%</w:t>
            </w:r>
          </w:p>
        </w:tc>
        <w:tc>
          <w:tcPr>
            <w:shd w:fill="auto" w:val="clear"/>
            <w:tcMar>
              <w:top w:w="0.0" w:type="dxa"/>
              <w:left w:w="0.0" w:type="dxa"/>
              <w:bottom w:w="0.0" w:type="dxa"/>
              <w:right w:w="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1.62</w:t>
            </w:r>
          </w:p>
        </w:tc>
        <w:tc>
          <w:tcPr>
            <w:shd w:fill="auto" w:val="clear"/>
            <w:tcMar>
              <w:top w:w="0.0" w:type="dxa"/>
              <w:left w:w="0.0" w:type="dxa"/>
              <w:bottom w:w="0.0" w:type="dxa"/>
              <w:right w:w="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0.25</w:t>
            </w:r>
          </w:p>
        </w:tc>
        <w:tc>
          <w:tcPr>
            <w:shd w:fill="auto" w:val="clear"/>
            <w:tcMar>
              <w:top w:w="0.0" w:type="dxa"/>
              <w:left w:w="0.0" w:type="dxa"/>
              <w:bottom w:w="0.0" w:type="dxa"/>
              <w:right w:w="0.0" w:type="dxa"/>
            </w:tcMar>
            <w:vAlign w:val="top"/>
          </w:tcPr>
          <w:p w:rsidR="00000000" w:rsidDel="00000000" w:rsidP="00000000" w:rsidRDefault="00000000" w:rsidRPr="00000000" w14:paraId="000000D1">
            <w:pPr>
              <w:widowControl w:val="0"/>
              <w:spacing w:line="240" w:lineRule="auto"/>
              <w:rPr>
                <w:b w:val="1"/>
                <w:bCs w:val="1"/>
              </w:rPr>
            </w:pPr>
            <w:r w:rsidDel="00000000" w:rsidR="00000000" w:rsidRPr="00000000">
              <w:rPr>
                <w:b w:val="1"/>
                <w:bCs w:val="1"/>
                <w:rtl w:val="0"/>
              </w:rPr>
              <w:t xml:space="preserve">0.06</w:t>
            </w:r>
          </w:p>
        </w:tc>
        <w:tc>
          <w:tcPr>
            <w:shd w:fill="auto" w:val="clear"/>
            <w:tcMar>
              <w:top w:w="0.0" w:type="dxa"/>
              <w:left w:w="0.0" w:type="dxa"/>
              <w:bottom w:w="0.0" w:type="dxa"/>
              <w:right w:w="0.0" w:type="dxa"/>
            </w:tcMar>
            <w:vAlign w:val="top"/>
          </w:tcPr>
          <w:p w:rsidR="00000000" w:rsidDel="00000000" w:rsidP="00000000" w:rsidRDefault="00000000" w:rsidRPr="00000000" w14:paraId="000000D2">
            <w:pPr>
              <w:widowControl w:val="0"/>
              <w:spacing w:line="240" w:lineRule="auto"/>
              <w:rPr>
                <w:b w:val="1"/>
                <w:bCs w:val="1"/>
              </w:rPr>
            </w:pPr>
            <w:r w:rsidDel="00000000" w:rsidR="00000000" w:rsidRPr="00000000">
              <w:rPr>
                <w:b w:val="1"/>
                <w:bCs w:val="1"/>
                <w:rtl w:val="0"/>
              </w:rPr>
              <w:t xml:space="preserve">Systemic Lock-in</w:t>
            </w:r>
          </w:p>
        </w:tc>
      </w:tr>
    </w:tbl>
    <w:p w:rsidR="00000000" w:rsidDel="00000000" w:rsidP="00000000" w:rsidRDefault="00000000" w:rsidRPr="00000000" w14:paraId="000000D3">
      <w:pPr>
        <w:pStyle w:val="Heading3"/>
        <w:keepNext w:val="0"/>
        <w:keepLines w:val="0"/>
        <w:widowControl w:val="0"/>
        <w:spacing w:after="240" w:before="240" w:line="240" w:lineRule="auto"/>
        <w:rPr>
          <w:b w:val="1"/>
          <w:bCs w:val="1"/>
          <w:color w:val="000000"/>
        </w:rPr>
      </w:pPr>
      <w:bookmarkStart w:colFirst="0" w:colLast="0" w:name="_nvuwc9ekl0nv" w:id="9"/>
      <w:bookmarkEnd w:id="9"/>
      <w:r w:rsidDel="00000000" w:rsidR="00000000" w:rsidRPr="00000000">
        <w:rPr>
          <w:b w:val="1"/>
          <w:bCs w:val="1"/>
          <w:color w:val="000000"/>
          <w:rtl w:val="0"/>
        </w:rPr>
        <w:t xml:space="preserve">2. Analysis of Critical Periods</w:t>
      </w:r>
    </w:p>
    <w:p w:rsidR="00000000" w:rsidDel="00000000" w:rsidP="00000000" w:rsidRDefault="00000000" w:rsidRPr="00000000" w14:paraId="000000D4">
      <w:pPr>
        <w:widowControl w:val="0"/>
        <w:numPr>
          <w:ilvl w:val="0"/>
          <w:numId w:val="1"/>
        </w:numPr>
        <w:spacing w:line="240" w:lineRule="auto"/>
        <w:ind w:left="600" w:hanging="360"/>
      </w:pPr>
      <w:r w:rsidDel="00000000" w:rsidR="00000000" w:rsidRPr="00000000">
        <w:rPr>
          <w:b w:val="1"/>
          <w:bCs w:val="1"/>
          <w:rtl w:val="0"/>
        </w:rPr>
        <w:t xml:space="preserve">1946 vs. 2025 (The Debt Spike Comparison):</w:t>
      </w:r>
    </w:p>
    <w:p w:rsidR="00000000" w:rsidDel="00000000" w:rsidP="00000000" w:rsidRDefault="00000000" w:rsidRPr="00000000" w14:paraId="000000D5">
      <w:pPr>
        <w:widowControl w:val="0"/>
        <w:numPr>
          <w:ilvl w:val="1"/>
          <w:numId w:val="8"/>
        </w:numPr>
        <w:spacing w:line="240" w:lineRule="auto"/>
        <w:ind w:left="1200" w:hanging="360"/>
      </w:pPr>
      <w:r w:rsidDel="00000000" w:rsidR="00000000" w:rsidRPr="00000000">
        <w:rPr>
          <w:b w:val="1"/>
          <w:bCs w:val="1"/>
          <w:rtl w:val="0"/>
        </w:rPr>
        <w:t xml:space="preserve">1946:</w:t>
      </w:r>
      <w:r w:rsidDel="00000000" w:rsidR="00000000" w:rsidRPr="00000000">
        <w:rPr>
          <w:rtl w:val="0"/>
        </w:rPr>
        <w:t xml:space="preserve"> Debt was 121%, but TFR was 2.5 and rising. The system "grew" out of debt via demographic expansion.</w:t>
      </w:r>
    </w:p>
    <w:p w:rsidR="00000000" w:rsidDel="00000000" w:rsidP="00000000" w:rsidRDefault="00000000" w:rsidRPr="00000000" w14:paraId="000000D6">
      <w:pPr>
        <w:widowControl w:val="0"/>
        <w:numPr>
          <w:ilvl w:val="1"/>
          <w:numId w:val="8"/>
        </w:numPr>
        <w:spacing w:line="240" w:lineRule="auto"/>
        <w:ind w:left="1200" w:hanging="360"/>
      </w:pPr>
      <w:r w:rsidDel="00000000" w:rsidR="00000000" w:rsidRPr="00000000">
        <w:rPr>
          <w:b w:val="1"/>
          <w:bCs w:val="1"/>
          <w:rtl w:val="0"/>
        </w:rPr>
        <w:t xml:space="preserve">2025:</w:t>
      </w:r>
      <w:r w:rsidDel="00000000" w:rsidR="00000000" w:rsidRPr="00000000">
        <w:rPr>
          <w:rtl w:val="0"/>
        </w:rPr>
        <w:t xml:space="preserve"> Debt is 125%, but TFR is 1.62 and falling. There is no demographic engine to drive recovery.</w:t>
      </w:r>
    </w:p>
    <w:p w:rsidR="00000000" w:rsidDel="00000000" w:rsidP="00000000" w:rsidRDefault="00000000" w:rsidRPr="00000000" w14:paraId="000000D7">
      <w:pPr>
        <w:widowControl w:val="0"/>
        <w:numPr>
          <w:ilvl w:val="0"/>
          <w:numId w:val="1"/>
        </w:numPr>
        <w:spacing w:line="240" w:lineRule="auto"/>
        <w:ind w:left="600" w:hanging="360"/>
      </w:pPr>
      <w:r w:rsidDel="00000000" w:rsidR="00000000" w:rsidRPr="00000000">
        <w:rPr>
          <w:b w:val="1"/>
          <w:bCs w:val="1"/>
          <w:rtl w:val="0"/>
        </w:rPr>
        <w:t xml:space="preserve">The Collapse Threshold:</w:t>
      </w:r>
    </w:p>
    <w:p w:rsidR="00000000" w:rsidDel="00000000" w:rsidP="00000000" w:rsidRDefault="00000000" w:rsidRPr="00000000" w14:paraId="000000D8">
      <w:pPr>
        <w:widowControl w:val="0"/>
        <w:numPr>
          <w:ilvl w:val="1"/>
          <w:numId w:val="7"/>
        </w:numPr>
        <w:spacing w:line="240" w:lineRule="auto"/>
        <w:ind w:left="1200" w:hanging="360"/>
      </w:pPr>
      <w:r w:rsidDel="00000000" w:rsidR="00000000" w:rsidRPr="00000000">
        <w:rPr>
          <w:rtl w:val="0"/>
        </w:rPr>
        <w:t xml:space="preserve">The Critical Failure Threshold is defined as S_{ext} &lt; 0.15.</w:t>
      </w:r>
    </w:p>
    <w:p w:rsidR="00000000" w:rsidDel="00000000" w:rsidP="00000000" w:rsidRDefault="00000000" w:rsidRPr="00000000" w14:paraId="000000D9">
      <w:pPr>
        <w:widowControl w:val="0"/>
        <w:numPr>
          <w:ilvl w:val="1"/>
          <w:numId w:val="7"/>
        </w:numPr>
        <w:spacing w:line="240" w:lineRule="auto"/>
        <w:ind w:left="1200" w:hanging="360"/>
      </w:pPr>
      <w:r w:rsidDel="00000000" w:rsidR="00000000" w:rsidRPr="00000000">
        <w:rPr>
          <w:rtl w:val="0"/>
        </w:rPr>
        <w:t xml:space="preserve">The US entered this zone circa </w:t>
      </w:r>
      <w:r w:rsidDel="00000000" w:rsidR="00000000" w:rsidRPr="00000000">
        <w:rPr>
          <w:b w:val="1"/>
          <w:bCs w:val="1"/>
          <w:rtl w:val="0"/>
        </w:rPr>
        <w:t xml:space="preserve">2020</w:t>
      </w:r>
      <w:r w:rsidDel="00000000" w:rsidR="00000000" w:rsidRPr="00000000">
        <w:rPr>
          <w:rtl w:val="0"/>
        </w:rPr>
        <w:t xml:space="preserve">.</w:t>
      </w:r>
    </w:p>
    <w:p w:rsidR="00000000" w:rsidDel="00000000" w:rsidP="00000000" w:rsidRDefault="00000000" w:rsidRPr="00000000" w14:paraId="000000DA">
      <w:pPr>
        <w:widowControl w:val="0"/>
        <w:numPr>
          <w:ilvl w:val="1"/>
          <w:numId w:val="7"/>
        </w:numPr>
        <w:spacing w:line="240" w:lineRule="auto"/>
        <w:ind w:left="1200" w:hanging="360"/>
      </w:pPr>
      <w:r w:rsidDel="00000000" w:rsidR="00000000" w:rsidRPr="00000000">
        <w:rPr>
          <w:rtl w:val="0"/>
        </w:rPr>
        <w:t xml:space="preserve">Current score of </w:t>
      </w:r>
      <w:r w:rsidDel="00000000" w:rsidR="00000000" w:rsidRPr="00000000">
        <w:rPr>
          <w:b w:val="1"/>
          <w:bCs w:val="1"/>
          <w:rtl w:val="0"/>
        </w:rPr>
        <w:t xml:space="preserve">0.06</w:t>
      </w:r>
      <w:r w:rsidDel="00000000" w:rsidR="00000000" w:rsidRPr="00000000">
        <w:rPr>
          <w:rtl w:val="0"/>
        </w:rPr>
        <w:t xml:space="preserve"> represents a system entirely dependent on artificial liquidity to prevent correction.</w:t>
      </w:r>
    </w:p>
    <w:p w:rsidR="00000000" w:rsidDel="00000000" w:rsidP="00000000" w:rsidRDefault="00000000" w:rsidRPr="00000000" w14:paraId="000000DB">
      <w:pPr>
        <w:widowControl w:val="0"/>
        <w:spacing w:lin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hyperlink" Target="https://www.codecogs.com/eqnedit.php?latex=S_%7Bext%7D#0" TargetMode="External"/><Relationship Id="rId41" Type="http://schemas.openxmlformats.org/officeDocument/2006/relationships/hyperlink" Target="https://www.codecogs.com/eqnedit.php?latex=S_%7Bbase%7D#0" TargetMode="External"/><Relationship Id="rId44" Type="http://schemas.openxmlformats.org/officeDocument/2006/relationships/hyperlink" Target="https://www.codecogs.com/eqnedit.php?latex=S(t)#0" TargetMode="External"/><Relationship Id="rId43" Type="http://schemas.openxmlformats.org/officeDocument/2006/relationships/hyperlink" Target="https://www.codecogs.com/eqnedit.php?latex=S(t)#0" TargetMode="External"/><Relationship Id="rId46" Type="http://schemas.openxmlformats.org/officeDocument/2006/relationships/hyperlink" Target="https://www.codecogs.com/eqnedit.php?latex=S(t)#0" TargetMode="External"/><Relationship Id="rId45" Type="http://schemas.openxmlformats.org/officeDocument/2006/relationships/hyperlink" Target="https://www.codecogs.com/eqnedit.php?latex=C#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hyperlink" Target="https://www.codecogs.com/eqnedit.php?latex=S_%7Bext%7D%20%5Capprox%200.07#0" TargetMode="External"/><Relationship Id="rId47" Type="http://schemas.openxmlformats.org/officeDocument/2006/relationships/hyperlink" Target="https://www.codecogs.com/eqnedit.php?latex=D#0" TargetMode="External"/><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www.codecogs.com/eqnedit.php?latex=S(t)#0" TargetMode="External"/><Relationship Id="rId7" Type="http://schemas.openxmlformats.org/officeDocument/2006/relationships/image" Target="media/image27.png"/><Relationship Id="rId8" Type="http://schemas.openxmlformats.org/officeDocument/2006/relationships/hyperlink" Target="https://www.codecogs.com/eqnedit.php?latex=S(t)#0" TargetMode="External"/><Relationship Id="rId31" Type="http://schemas.openxmlformats.org/officeDocument/2006/relationships/image" Target="media/image22.png"/><Relationship Id="rId30" Type="http://schemas.openxmlformats.org/officeDocument/2006/relationships/hyperlink" Target="https://www.codecogs.com/eqnedit.php?latex=M_%7BEROEI%7D#0" TargetMode="External"/><Relationship Id="rId33" Type="http://schemas.openxmlformats.org/officeDocument/2006/relationships/image" Target="media/image2.png"/><Relationship Id="rId32" Type="http://schemas.openxmlformats.org/officeDocument/2006/relationships/hyperlink" Target="https://www.codecogs.com/eqnedit.php?latex=M_%7BComplex%7D#0" TargetMode="External"/><Relationship Id="rId35" Type="http://schemas.openxmlformats.org/officeDocument/2006/relationships/hyperlink" Target="https://www.codecogs.com/eqnedit.php?latex=S%20%3E%200.6#0" TargetMode="External"/><Relationship Id="rId34" Type="http://schemas.openxmlformats.org/officeDocument/2006/relationships/hyperlink" Target="https://www.codecogs.com/eqnedit.php?latex=S(t)#0" TargetMode="External"/><Relationship Id="rId37" Type="http://schemas.openxmlformats.org/officeDocument/2006/relationships/hyperlink" Target="https://www.codecogs.com/eqnedit.php?latex=S%20%3C%200.3#0" TargetMode="External"/><Relationship Id="rId36" Type="http://schemas.openxmlformats.org/officeDocument/2006/relationships/image" Target="media/image1.png"/><Relationship Id="rId39" Type="http://schemas.openxmlformats.org/officeDocument/2006/relationships/hyperlink" Target="https://www.codecogs.com/eqnedit.php?latex=S%20%3C%200.15#0" TargetMode="External"/><Relationship Id="rId38" Type="http://schemas.openxmlformats.org/officeDocument/2006/relationships/image" Target="media/image19.png"/><Relationship Id="rId20" Type="http://schemas.openxmlformats.org/officeDocument/2006/relationships/image" Target="media/image13.png"/><Relationship Id="rId22" Type="http://schemas.openxmlformats.org/officeDocument/2006/relationships/image" Target="media/image9.png"/><Relationship Id="rId21" Type="http://schemas.openxmlformats.org/officeDocument/2006/relationships/hyperlink" Target="https://www.codecogs.com/eqnedit.php?latex=D#0" TargetMode="External"/><Relationship Id="rId24" Type="http://schemas.openxmlformats.org/officeDocument/2006/relationships/image" Target="media/image16.png"/><Relationship Id="rId23" Type="http://schemas.openxmlformats.org/officeDocument/2006/relationships/hyperlink" Target="https://www.codecogs.com/eqnedit.php?latex=B%20%3C%201#0" TargetMode="External"/><Relationship Id="rId26" Type="http://schemas.openxmlformats.org/officeDocument/2006/relationships/image" Target="media/image18.png"/><Relationship Id="rId25" Type="http://schemas.openxmlformats.org/officeDocument/2006/relationships/hyperlink" Target="https://www.codecogs.com/eqnedit.php?latex=S_%7Bext%7D#0" TargetMode="External"/><Relationship Id="rId28" Type="http://schemas.openxmlformats.org/officeDocument/2006/relationships/hyperlink" Target="https://www.codecogs.com/eqnedit.php?latex=M_%7BTrust%7D#0" TargetMode="External"/><Relationship Id="rId27" Type="http://schemas.openxmlformats.org/officeDocument/2006/relationships/image" Target="media/image7.png"/><Relationship Id="rId29" Type="http://schemas.openxmlformats.org/officeDocument/2006/relationships/image" Target="media/image21.png"/><Relationship Id="rId11" Type="http://schemas.openxmlformats.org/officeDocument/2006/relationships/image" Target="media/image14.png"/><Relationship Id="rId10" Type="http://schemas.openxmlformats.org/officeDocument/2006/relationships/hyperlink" Target="https://www.codecogs.com/eqnedit.php?latex=S_%7Bbase%7D#0" TargetMode="External"/><Relationship Id="rId13" Type="http://schemas.openxmlformats.org/officeDocument/2006/relationships/hyperlink" Target="https://www.codecogs.com/eqnedit.php?latex=W%2FC#0" TargetMode="External"/><Relationship Id="rId12" Type="http://schemas.openxmlformats.org/officeDocument/2006/relationships/image" Target="media/image30.png"/><Relationship Id="rId15" Type="http://schemas.openxmlformats.org/officeDocument/2006/relationships/image" Target="media/image15.png"/><Relationship Id="rId14" Type="http://schemas.openxmlformats.org/officeDocument/2006/relationships/image" Target="media/image20.png"/><Relationship Id="rId17" Type="http://schemas.openxmlformats.org/officeDocument/2006/relationships/image" Target="media/image8.png"/><Relationship Id="rId16" Type="http://schemas.openxmlformats.org/officeDocument/2006/relationships/hyperlink" Target="https://www.codecogs.com/eqnedit.php?latex=C#0" TargetMode="External"/><Relationship Id="rId19" Type="http://schemas.openxmlformats.org/officeDocument/2006/relationships/hyperlink" Target="https://www.codecogs.com/eqnedit.php?latex=D#0" TargetMode="External"/><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